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85B8E" w14:textId="190DC402" w:rsidR="000272D8" w:rsidRDefault="00013C7D" w:rsidP="000272D8">
      <w:pPr>
        <w:jc w:val="center"/>
        <w:rPr>
          <w:b/>
          <w:color w:val="009F34"/>
          <w:sz w:val="36"/>
        </w:rPr>
      </w:pPr>
      <w:r w:rsidRPr="000272D8">
        <w:rPr>
          <w:b/>
          <w:color w:val="009F34"/>
          <w:sz w:val="36"/>
        </w:rPr>
        <w:t xml:space="preserve">Hot Topics </w:t>
      </w:r>
      <w:r w:rsidR="000272D8" w:rsidRPr="000272D8">
        <w:rPr>
          <w:b/>
          <w:color w:val="009F34"/>
          <w:sz w:val="36"/>
        </w:rPr>
        <w:t xml:space="preserve">in Cerebral Palsy Research Forum </w:t>
      </w:r>
      <w:r w:rsidRPr="000272D8">
        <w:rPr>
          <w:b/>
          <w:color w:val="009F34"/>
          <w:sz w:val="36"/>
        </w:rPr>
        <w:t>2018</w:t>
      </w:r>
    </w:p>
    <w:p w14:paraId="402551F3" w14:textId="372389AD" w:rsidR="002F29CD" w:rsidRPr="002F29CD" w:rsidRDefault="002F29CD" w:rsidP="000272D8">
      <w:pPr>
        <w:jc w:val="center"/>
        <w:rPr>
          <w:b/>
          <w:color w:val="009F34"/>
          <w:sz w:val="32"/>
        </w:rPr>
      </w:pPr>
      <w:r w:rsidRPr="002F29CD">
        <w:rPr>
          <w:b/>
          <w:color w:val="009F34"/>
          <w:sz w:val="32"/>
        </w:rPr>
        <w:t>Monday 5</w:t>
      </w:r>
      <w:r w:rsidRPr="002F29CD">
        <w:rPr>
          <w:b/>
          <w:color w:val="009F34"/>
          <w:sz w:val="32"/>
          <w:vertAlign w:val="superscript"/>
        </w:rPr>
        <w:t>th</w:t>
      </w:r>
      <w:r w:rsidRPr="002F29CD">
        <w:rPr>
          <w:b/>
          <w:color w:val="009F34"/>
          <w:sz w:val="32"/>
        </w:rPr>
        <w:t xml:space="preserve"> November 2018</w:t>
      </w:r>
    </w:p>
    <w:p w14:paraId="5F926476" w14:textId="3A86865D" w:rsidR="000272D8" w:rsidRPr="000272D8" w:rsidRDefault="000272D8" w:rsidP="000272D8">
      <w:pPr>
        <w:jc w:val="center"/>
        <w:rPr>
          <w:color w:val="009F34"/>
        </w:rPr>
      </w:pPr>
      <w:r w:rsidRPr="000272D8">
        <w:rPr>
          <w:color w:val="009F34"/>
        </w:rPr>
        <w:t xml:space="preserve">Cerebral Palsy Alliance, </w:t>
      </w:r>
      <w:proofErr w:type="spellStart"/>
      <w:r w:rsidRPr="000272D8">
        <w:rPr>
          <w:color w:val="009F34"/>
        </w:rPr>
        <w:t>Allambie</w:t>
      </w:r>
      <w:proofErr w:type="spellEnd"/>
      <w:r w:rsidRPr="000272D8">
        <w:rPr>
          <w:color w:val="009F34"/>
        </w:rPr>
        <w:t xml:space="preserve"> Heights, NSW</w:t>
      </w:r>
    </w:p>
    <w:p w14:paraId="4223E96B" w14:textId="05CA3455" w:rsidR="002057E4" w:rsidRPr="000272D8" w:rsidRDefault="00013C7D" w:rsidP="000272D8">
      <w:pPr>
        <w:jc w:val="center"/>
        <w:rPr>
          <w:color w:val="009F34"/>
          <w:u w:val="single"/>
        </w:rPr>
      </w:pPr>
      <w:r w:rsidRPr="000272D8">
        <w:rPr>
          <w:color w:val="009F34"/>
          <w:u w:val="single"/>
        </w:rPr>
        <w:t>Draft</w:t>
      </w:r>
      <w:r w:rsidR="00406383" w:rsidRPr="000272D8">
        <w:rPr>
          <w:color w:val="009F34"/>
          <w:u w:val="single"/>
        </w:rPr>
        <w:t xml:space="preserve"> </w:t>
      </w:r>
      <w:r w:rsidR="000272D8" w:rsidRPr="000272D8">
        <w:rPr>
          <w:color w:val="009F34"/>
          <w:u w:val="single"/>
        </w:rPr>
        <w:t>Program</w:t>
      </w:r>
    </w:p>
    <w:p w14:paraId="14CCB3CB" w14:textId="77777777" w:rsidR="00C835BA" w:rsidRDefault="00C835BA" w:rsidP="00CB78B3">
      <w:pPr>
        <w:jc w:val="center"/>
      </w:pPr>
    </w:p>
    <w:tbl>
      <w:tblPr>
        <w:tblStyle w:val="TableGrid"/>
        <w:tblW w:w="9923" w:type="dxa"/>
        <w:tblInd w:w="-289" w:type="dxa"/>
        <w:tblLook w:val="04A0" w:firstRow="1" w:lastRow="0" w:firstColumn="1" w:lastColumn="0" w:noHBand="0" w:noVBand="1"/>
      </w:tblPr>
      <w:tblGrid>
        <w:gridCol w:w="1702"/>
        <w:gridCol w:w="8221"/>
      </w:tblGrid>
      <w:tr w:rsidR="00880E08" w:rsidRPr="002057E4" w14:paraId="35BCE7A7" w14:textId="77777777" w:rsidTr="00727D7F">
        <w:tc>
          <w:tcPr>
            <w:tcW w:w="1702" w:type="dxa"/>
            <w:vAlign w:val="center"/>
          </w:tcPr>
          <w:p w14:paraId="048D7CEE" w14:textId="77777777" w:rsidR="00880E08" w:rsidRPr="00CB78B3" w:rsidRDefault="00880E08" w:rsidP="00024E7E">
            <w:pPr>
              <w:rPr>
                <w:sz w:val="20"/>
                <w:szCs w:val="20"/>
              </w:rPr>
            </w:pPr>
            <w:r w:rsidRPr="00CB78B3">
              <w:rPr>
                <w:sz w:val="20"/>
                <w:szCs w:val="20"/>
              </w:rPr>
              <w:t>9:00-9:05</w:t>
            </w:r>
          </w:p>
        </w:tc>
        <w:tc>
          <w:tcPr>
            <w:tcW w:w="8221" w:type="dxa"/>
            <w:vAlign w:val="center"/>
          </w:tcPr>
          <w:p w14:paraId="42FE6D89" w14:textId="3659ACE6" w:rsidR="00880E08" w:rsidRPr="00CB78B3" w:rsidRDefault="00880E08" w:rsidP="00024E7E">
            <w:pPr>
              <w:rPr>
                <w:sz w:val="20"/>
                <w:szCs w:val="20"/>
              </w:rPr>
            </w:pPr>
            <w:r w:rsidRPr="00CB78B3">
              <w:rPr>
                <w:sz w:val="20"/>
                <w:szCs w:val="20"/>
              </w:rPr>
              <w:t>Introduction | Prof. Nadia Badawi</w:t>
            </w:r>
          </w:p>
        </w:tc>
      </w:tr>
      <w:tr w:rsidR="00880E08" w:rsidRPr="002057E4" w14:paraId="22D0BD59" w14:textId="77777777" w:rsidTr="00727D7F">
        <w:tc>
          <w:tcPr>
            <w:tcW w:w="1702" w:type="dxa"/>
            <w:vAlign w:val="center"/>
          </w:tcPr>
          <w:p w14:paraId="2B0FC511" w14:textId="77777777" w:rsidR="00880E08" w:rsidRPr="00CB78B3" w:rsidRDefault="00880E08" w:rsidP="00024E7E">
            <w:pPr>
              <w:rPr>
                <w:sz w:val="20"/>
                <w:szCs w:val="20"/>
              </w:rPr>
            </w:pPr>
            <w:r w:rsidRPr="00CB78B3">
              <w:rPr>
                <w:sz w:val="20"/>
                <w:szCs w:val="20"/>
              </w:rPr>
              <w:t>9:05-9:10</w:t>
            </w:r>
          </w:p>
        </w:tc>
        <w:tc>
          <w:tcPr>
            <w:tcW w:w="8221" w:type="dxa"/>
            <w:vAlign w:val="center"/>
          </w:tcPr>
          <w:p w14:paraId="1707D706" w14:textId="240B1B9F" w:rsidR="00880E08" w:rsidRPr="00CB78B3" w:rsidRDefault="00880E08" w:rsidP="00024E7E">
            <w:pPr>
              <w:rPr>
                <w:sz w:val="20"/>
                <w:szCs w:val="20"/>
              </w:rPr>
            </w:pPr>
            <w:r w:rsidRPr="00CB78B3">
              <w:rPr>
                <w:sz w:val="20"/>
                <w:szCs w:val="20"/>
              </w:rPr>
              <w:t xml:space="preserve">Vision of the CRE | Prof. </w:t>
            </w:r>
            <w:proofErr w:type="spellStart"/>
            <w:r w:rsidRPr="00CB78B3">
              <w:rPr>
                <w:sz w:val="20"/>
                <w:szCs w:val="20"/>
              </w:rPr>
              <w:t>Ros</w:t>
            </w:r>
            <w:proofErr w:type="spellEnd"/>
            <w:r w:rsidRPr="00CB78B3">
              <w:rPr>
                <w:sz w:val="20"/>
                <w:szCs w:val="20"/>
              </w:rPr>
              <w:t xml:space="preserve"> Boyd</w:t>
            </w:r>
          </w:p>
        </w:tc>
      </w:tr>
      <w:tr w:rsidR="00880E08" w:rsidRPr="002057E4" w14:paraId="4A526819" w14:textId="77777777" w:rsidTr="00727D7F">
        <w:tc>
          <w:tcPr>
            <w:tcW w:w="9923" w:type="dxa"/>
            <w:gridSpan w:val="2"/>
            <w:shd w:val="clear" w:color="auto" w:fill="009F34"/>
            <w:vAlign w:val="center"/>
          </w:tcPr>
          <w:p w14:paraId="3CFCD3B4" w14:textId="5F4BB97C" w:rsidR="00880E08" w:rsidRPr="00CB78B3" w:rsidRDefault="00880E08" w:rsidP="00024E7E">
            <w:pPr>
              <w:rPr>
                <w:color w:val="FFFFFF" w:themeColor="background1"/>
                <w:sz w:val="20"/>
                <w:szCs w:val="20"/>
              </w:rPr>
            </w:pPr>
            <w:r w:rsidRPr="00CB78B3">
              <w:rPr>
                <w:b/>
                <w:color w:val="FFFFFF" w:themeColor="background1"/>
                <w:sz w:val="20"/>
                <w:szCs w:val="20"/>
              </w:rPr>
              <w:t>Engagement and Health Policy</w:t>
            </w:r>
            <w:r w:rsidRPr="00CB78B3">
              <w:rPr>
                <w:color w:val="FFFFFF" w:themeColor="background1"/>
                <w:sz w:val="20"/>
                <w:szCs w:val="20"/>
              </w:rPr>
              <w:t xml:space="preserve"> – Chair - Lead for the theme, Prof. Jenny Ziviani</w:t>
            </w:r>
          </w:p>
        </w:tc>
      </w:tr>
      <w:tr w:rsidR="00880E08" w:rsidRPr="002057E4" w14:paraId="5BE93244" w14:textId="77777777" w:rsidTr="00727D7F">
        <w:tc>
          <w:tcPr>
            <w:tcW w:w="1702" w:type="dxa"/>
            <w:vAlign w:val="center"/>
          </w:tcPr>
          <w:p w14:paraId="56705A67" w14:textId="12246BF0" w:rsidR="00880E08" w:rsidRPr="00CB78B3" w:rsidRDefault="00880E08" w:rsidP="00024E7E">
            <w:pPr>
              <w:rPr>
                <w:sz w:val="20"/>
                <w:szCs w:val="20"/>
              </w:rPr>
            </w:pPr>
            <w:r w:rsidRPr="00CB78B3">
              <w:rPr>
                <w:sz w:val="20"/>
                <w:szCs w:val="20"/>
              </w:rPr>
              <w:t>9:10-9:20</w:t>
            </w:r>
          </w:p>
          <w:p w14:paraId="2F48FAA9" w14:textId="711195BA" w:rsidR="00880E08" w:rsidRPr="00CB78B3" w:rsidRDefault="00880E08" w:rsidP="00024E7E">
            <w:pPr>
              <w:rPr>
                <w:sz w:val="20"/>
                <w:szCs w:val="20"/>
              </w:rPr>
            </w:pPr>
          </w:p>
        </w:tc>
        <w:tc>
          <w:tcPr>
            <w:tcW w:w="8221" w:type="dxa"/>
            <w:vAlign w:val="center"/>
          </w:tcPr>
          <w:p w14:paraId="25AC3E92" w14:textId="5D466806" w:rsidR="00880E08" w:rsidRPr="00CB78B3" w:rsidRDefault="00880E08" w:rsidP="00E50A63">
            <w:pPr>
              <w:rPr>
                <w:sz w:val="20"/>
                <w:szCs w:val="20"/>
              </w:rPr>
            </w:pPr>
            <w:r w:rsidRPr="00CB78B3">
              <w:rPr>
                <w:sz w:val="20"/>
                <w:szCs w:val="20"/>
              </w:rPr>
              <w:t>Importance of Engagement in research and the CRE | Prof. Cath</w:t>
            </w:r>
            <w:r w:rsidR="00E50A63" w:rsidRPr="00CB78B3">
              <w:rPr>
                <w:sz w:val="20"/>
                <w:szCs w:val="20"/>
              </w:rPr>
              <w:t>erine</w:t>
            </w:r>
            <w:r w:rsidRPr="00CB78B3">
              <w:rPr>
                <w:sz w:val="20"/>
                <w:szCs w:val="20"/>
              </w:rPr>
              <w:t xml:space="preserve"> Elliott, </w:t>
            </w:r>
            <w:r w:rsidR="00E50A63" w:rsidRPr="00CB78B3">
              <w:rPr>
                <w:sz w:val="20"/>
                <w:szCs w:val="20"/>
              </w:rPr>
              <w:t xml:space="preserve">Prof. </w:t>
            </w:r>
            <w:r w:rsidRPr="00CB78B3">
              <w:rPr>
                <w:sz w:val="20"/>
                <w:szCs w:val="20"/>
              </w:rPr>
              <w:t xml:space="preserve">Jenny Ziviani </w:t>
            </w:r>
          </w:p>
        </w:tc>
      </w:tr>
      <w:tr w:rsidR="00E50A63" w:rsidRPr="002057E4" w14:paraId="223B4B40" w14:textId="77777777" w:rsidTr="00727D7F">
        <w:tc>
          <w:tcPr>
            <w:tcW w:w="1702" w:type="dxa"/>
            <w:vAlign w:val="center"/>
          </w:tcPr>
          <w:p w14:paraId="47516AE3" w14:textId="2A8005E9" w:rsidR="00E50A63" w:rsidRPr="00CB78B3" w:rsidRDefault="00E50A63" w:rsidP="00024E7E">
            <w:pPr>
              <w:rPr>
                <w:sz w:val="20"/>
                <w:szCs w:val="20"/>
              </w:rPr>
            </w:pPr>
            <w:r w:rsidRPr="00CB78B3">
              <w:rPr>
                <w:sz w:val="20"/>
                <w:szCs w:val="20"/>
              </w:rPr>
              <w:t>9:20-9:30</w:t>
            </w:r>
          </w:p>
        </w:tc>
        <w:tc>
          <w:tcPr>
            <w:tcW w:w="8221" w:type="dxa"/>
            <w:vAlign w:val="center"/>
          </w:tcPr>
          <w:p w14:paraId="197E6D7E" w14:textId="38919CBE" w:rsidR="00E50A63" w:rsidRPr="00CB78B3" w:rsidRDefault="00E50A63" w:rsidP="00024E7E">
            <w:pPr>
              <w:rPr>
                <w:sz w:val="20"/>
                <w:szCs w:val="20"/>
              </w:rPr>
            </w:pPr>
            <w:r w:rsidRPr="00CB78B3">
              <w:rPr>
                <w:sz w:val="20"/>
                <w:szCs w:val="20"/>
              </w:rPr>
              <w:t xml:space="preserve">Parent view on early detection I </w:t>
            </w:r>
            <w:proofErr w:type="spellStart"/>
            <w:r w:rsidRPr="001849E4">
              <w:rPr>
                <w:sz w:val="20"/>
                <w:szCs w:val="20"/>
              </w:rPr>
              <w:t>Hiam</w:t>
            </w:r>
            <w:proofErr w:type="spellEnd"/>
            <w:r w:rsidRPr="001849E4">
              <w:rPr>
                <w:sz w:val="20"/>
                <w:szCs w:val="20"/>
              </w:rPr>
              <w:t xml:space="preserve"> </w:t>
            </w:r>
            <w:proofErr w:type="spellStart"/>
            <w:r w:rsidRPr="001849E4">
              <w:rPr>
                <w:sz w:val="20"/>
                <w:szCs w:val="20"/>
              </w:rPr>
              <w:t>Sakakini</w:t>
            </w:r>
            <w:proofErr w:type="spellEnd"/>
            <w:r w:rsidRPr="001849E4">
              <w:rPr>
                <w:i/>
                <w:sz w:val="20"/>
                <w:szCs w:val="20"/>
              </w:rPr>
              <w:t xml:space="preserve"> </w:t>
            </w:r>
            <w:r w:rsidR="001849E4" w:rsidRPr="001849E4">
              <w:rPr>
                <w:i/>
                <w:sz w:val="20"/>
                <w:szCs w:val="20"/>
              </w:rPr>
              <w:t>(TBA)</w:t>
            </w:r>
            <w:r w:rsidRPr="00CB78B3">
              <w:rPr>
                <w:sz w:val="20"/>
                <w:szCs w:val="20"/>
              </w:rPr>
              <w:t xml:space="preserve">  </w:t>
            </w:r>
          </w:p>
        </w:tc>
      </w:tr>
      <w:tr w:rsidR="00880E08" w:rsidRPr="002057E4" w14:paraId="021AF1DC" w14:textId="77777777" w:rsidTr="00727D7F">
        <w:tc>
          <w:tcPr>
            <w:tcW w:w="9923" w:type="dxa"/>
            <w:gridSpan w:val="2"/>
            <w:shd w:val="clear" w:color="auto" w:fill="009F34"/>
            <w:vAlign w:val="center"/>
          </w:tcPr>
          <w:p w14:paraId="1C3A42A2" w14:textId="1AF81E63" w:rsidR="00880E08" w:rsidRPr="00CB78B3" w:rsidRDefault="003A0825" w:rsidP="00024E7E">
            <w:pPr>
              <w:rPr>
                <w:color w:val="FFFFFF" w:themeColor="background1"/>
                <w:sz w:val="20"/>
                <w:szCs w:val="20"/>
              </w:rPr>
            </w:pPr>
            <w:r w:rsidRPr="00CB78B3">
              <w:rPr>
                <w:b/>
                <w:color w:val="FFFFFF" w:themeColor="background1"/>
                <w:sz w:val="20"/>
                <w:szCs w:val="20"/>
              </w:rPr>
              <w:t>Early Detection and N</w:t>
            </w:r>
            <w:r w:rsidR="00880E08" w:rsidRPr="00CB78B3">
              <w:rPr>
                <w:b/>
                <w:color w:val="FFFFFF" w:themeColor="background1"/>
                <w:sz w:val="20"/>
                <w:szCs w:val="20"/>
              </w:rPr>
              <w:t>euroimaging</w:t>
            </w:r>
            <w:r w:rsidR="00880E08" w:rsidRPr="00CB78B3">
              <w:rPr>
                <w:color w:val="FFFFFF" w:themeColor="background1"/>
                <w:sz w:val="20"/>
                <w:szCs w:val="20"/>
              </w:rPr>
              <w:t xml:space="preserve"> - Chair - Lead for the theme, </w:t>
            </w:r>
            <w:r w:rsidR="00004BFC" w:rsidRPr="00CB78B3">
              <w:rPr>
                <w:color w:val="FFFFFF" w:themeColor="background1"/>
                <w:sz w:val="20"/>
                <w:szCs w:val="20"/>
              </w:rPr>
              <w:t xml:space="preserve">Prof. </w:t>
            </w:r>
            <w:r w:rsidR="00880E08" w:rsidRPr="00CB78B3">
              <w:rPr>
                <w:color w:val="FFFFFF" w:themeColor="background1"/>
                <w:sz w:val="20"/>
                <w:szCs w:val="20"/>
              </w:rPr>
              <w:t>Stephen Rose</w:t>
            </w:r>
          </w:p>
        </w:tc>
      </w:tr>
      <w:tr w:rsidR="00880E08" w:rsidRPr="002057E4" w14:paraId="3B69201E" w14:textId="77777777" w:rsidTr="00727D7F">
        <w:tc>
          <w:tcPr>
            <w:tcW w:w="1702" w:type="dxa"/>
            <w:vAlign w:val="center"/>
          </w:tcPr>
          <w:p w14:paraId="5EBD3074" w14:textId="77777777" w:rsidR="00880E08" w:rsidRPr="00CB78B3" w:rsidRDefault="00880E08" w:rsidP="00024E7E">
            <w:pPr>
              <w:rPr>
                <w:sz w:val="20"/>
                <w:szCs w:val="20"/>
              </w:rPr>
            </w:pPr>
            <w:r w:rsidRPr="00CB78B3">
              <w:rPr>
                <w:sz w:val="20"/>
                <w:szCs w:val="20"/>
              </w:rPr>
              <w:t>9:30-10:30</w:t>
            </w:r>
          </w:p>
          <w:p w14:paraId="1AF8C071" w14:textId="77777777" w:rsidR="00880E08" w:rsidRPr="00CB78B3" w:rsidRDefault="00880E08" w:rsidP="00024E7E">
            <w:pPr>
              <w:rPr>
                <w:sz w:val="20"/>
                <w:szCs w:val="20"/>
              </w:rPr>
            </w:pPr>
          </w:p>
          <w:p w14:paraId="53FB618D" w14:textId="77777777" w:rsidR="00880E08" w:rsidRPr="00CB78B3" w:rsidRDefault="00880E08" w:rsidP="00024E7E">
            <w:pPr>
              <w:rPr>
                <w:sz w:val="20"/>
                <w:szCs w:val="20"/>
              </w:rPr>
            </w:pPr>
            <w:r w:rsidRPr="00CB78B3">
              <w:rPr>
                <w:sz w:val="20"/>
                <w:szCs w:val="20"/>
              </w:rPr>
              <w:t>10:30-10:45</w:t>
            </w:r>
          </w:p>
        </w:tc>
        <w:tc>
          <w:tcPr>
            <w:tcW w:w="8221" w:type="dxa"/>
            <w:vAlign w:val="center"/>
          </w:tcPr>
          <w:p w14:paraId="6DDA4865" w14:textId="77777777" w:rsidR="00880E08" w:rsidRPr="00CB78B3" w:rsidRDefault="00880E08" w:rsidP="00024E7E">
            <w:pPr>
              <w:rPr>
                <w:sz w:val="20"/>
                <w:szCs w:val="20"/>
              </w:rPr>
            </w:pPr>
            <w:r w:rsidRPr="00CB78B3">
              <w:rPr>
                <w:sz w:val="20"/>
                <w:szCs w:val="20"/>
              </w:rPr>
              <w:t>Keynote | Prof. Steve Miller</w:t>
            </w:r>
          </w:p>
          <w:p w14:paraId="6A18334A" w14:textId="0B75F8A8" w:rsidR="00880E08" w:rsidRPr="00CB78B3" w:rsidRDefault="00F13FB4" w:rsidP="00024E7E">
            <w:pPr>
              <w:rPr>
                <w:sz w:val="20"/>
                <w:szCs w:val="20"/>
              </w:rPr>
            </w:pPr>
            <w:r w:rsidRPr="00CB78B3">
              <w:rPr>
                <w:sz w:val="20"/>
                <w:szCs w:val="20"/>
              </w:rPr>
              <w:t>Neuroimaging; Prediction and 7-</w:t>
            </w:r>
            <w:r w:rsidR="00880E08" w:rsidRPr="00CB78B3">
              <w:rPr>
                <w:sz w:val="20"/>
                <w:szCs w:val="20"/>
              </w:rPr>
              <w:t>year outcomes study; Pain in Infants</w:t>
            </w:r>
          </w:p>
          <w:p w14:paraId="3D748D9A" w14:textId="59BF75B2" w:rsidR="00880E08" w:rsidRPr="00CB78B3" w:rsidRDefault="00880E08" w:rsidP="00024E7E">
            <w:pPr>
              <w:rPr>
                <w:i/>
                <w:sz w:val="20"/>
                <w:szCs w:val="20"/>
              </w:rPr>
            </w:pPr>
            <w:r w:rsidRPr="00CB78B3">
              <w:rPr>
                <w:i/>
                <w:sz w:val="20"/>
                <w:szCs w:val="20"/>
              </w:rPr>
              <w:t>Q and A time with</w:t>
            </w:r>
            <w:r w:rsidR="00004BFC" w:rsidRPr="00CB78B3">
              <w:rPr>
                <w:i/>
                <w:sz w:val="20"/>
                <w:szCs w:val="20"/>
              </w:rPr>
              <w:t xml:space="preserve"> Prof.</w:t>
            </w:r>
            <w:r w:rsidRPr="00CB78B3">
              <w:rPr>
                <w:i/>
                <w:sz w:val="20"/>
                <w:szCs w:val="20"/>
              </w:rPr>
              <w:t xml:space="preserve"> Steve Miller</w:t>
            </w:r>
          </w:p>
        </w:tc>
      </w:tr>
      <w:tr w:rsidR="00880E08" w:rsidRPr="002057E4" w14:paraId="63AB237A" w14:textId="77777777" w:rsidTr="00727D7F">
        <w:tc>
          <w:tcPr>
            <w:tcW w:w="1702" w:type="dxa"/>
            <w:vAlign w:val="center"/>
          </w:tcPr>
          <w:p w14:paraId="4B01EA33" w14:textId="77777777" w:rsidR="00880E08" w:rsidRPr="00CB78B3" w:rsidRDefault="00880E08" w:rsidP="00024E7E">
            <w:pPr>
              <w:rPr>
                <w:sz w:val="20"/>
                <w:szCs w:val="20"/>
              </w:rPr>
            </w:pPr>
            <w:r w:rsidRPr="00CB78B3">
              <w:rPr>
                <w:sz w:val="20"/>
                <w:szCs w:val="20"/>
              </w:rPr>
              <w:t>10:45-11:00</w:t>
            </w:r>
          </w:p>
        </w:tc>
        <w:tc>
          <w:tcPr>
            <w:tcW w:w="8221" w:type="dxa"/>
            <w:vAlign w:val="center"/>
          </w:tcPr>
          <w:p w14:paraId="2382956C" w14:textId="3E51113A" w:rsidR="00880E08" w:rsidRPr="00CB78B3" w:rsidRDefault="00880E08" w:rsidP="00024E7E">
            <w:pPr>
              <w:rPr>
                <w:sz w:val="20"/>
                <w:szCs w:val="20"/>
              </w:rPr>
            </w:pPr>
            <w:r w:rsidRPr="00CB78B3">
              <w:rPr>
                <w:sz w:val="20"/>
                <w:szCs w:val="20"/>
              </w:rPr>
              <w:t xml:space="preserve">Prediction of CP </w:t>
            </w:r>
            <w:proofErr w:type="spellStart"/>
            <w:r w:rsidRPr="00CB78B3">
              <w:rPr>
                <w:sz w:val="20"/>
                <w:szCs w:val="20"/>
              </w:rPr>
              <w:t>cCUS</w:t>
            </w:r>
            <w:proofErr w:type="spellEnd"/>
            <w:r w:rsidRPr="00CB78B3">
              <w:rPr>
                <w:sz w:val="20"/>
                <w:szCs w:val="20"/>
              </w:rPr>
              <w:t xml:space="preserve"> v MRI and when to use what | </w:t>
            </w:r>
            <w:r w:rsidR="00E50A63" w:rsidRPr="00CB78B3">
              <w:rPr>
                <w:sz w:val="20"/>
                <w:szCs w:val="20"/>
              </w:rPr>
              <w:t xml:space="preserve">A/Prof. </w:t>
            </w:r>
            <w:r w:rsidRPr="00CB78B3">
              <w:rPr>
                <w:sz w:val="20"/>
                <w:szCs w:val="20"/>
              </w:rPr>
              <w:t xml:space="preserve">Rod Hunt  </w:t>
            </w:r>
          </w:p>
        </w:tc>
      </w:tr>
      <w:tr w:rsidR="00880E08" w:rsidRPr="002057E4" w14:paraId="70D15420" w14:textId="77777777" w:rsidTr="00727D7F">
        <w:tc>
          <w:tcPr>
            <w:tcW w:w="1702" w:type="dxa"/>
            <w:shd w:val="clear" w:color="auto" w:fill="A6A6A6" w:themeFill="background1" w:themeFillShade="A6"/>
            <w:vAlign w:val="center"/>
          </w:tcPr>
          <w:p w14:paraId="377CF7F5" w14:textId="77777777" w:rsidR="00880E08" w:rsidRPr="00CB78B3" w:rsidRDefault="00880E08" w:rsidP="00024E7E">
            <w:pPr>
              <w:rPr>
                <w:color w:val="FFFFFF" w:themeColor="background1"/>
                <w:sz w:val="20"/>
                <w:szCs w:val="20"/>
              </w:rPr>
            </w:pPr>
            <w:r w:rsidRPr="00CB78B3">
              <w:rPr>
                <w:color w:val="FFFFFF" w:themeColor="background1"/>
                <w:sz w:val="20"/>
                <w:szCs w:val="20"/>
              </w:rPr>
              <w:t>11:00 – 11:20</w:t>
            </w:r>
          </w:p>
        </w:tc>
        <w:tc>
          <w:tcPr>
            <w:tcW w:w="8221" w:type="dxa"/>
            <w:shd w:val="clear" w:color="auto" w:fill="A6A6A6" w:themeFill="background1" w:themeFillShade="A6"/>
            <w:vAlign w:val="center"/>
          </w:tcPr>
          <w:p w14:paraId="5041366A" w14:textId="77777777" w:rsidR="00880E08" w:rsidRPr="00CB78B3" w:rsidRDefault="00880E08" w:rsidP="00024E7E">
            <w:pPr>
              <w:rPr>
                <w:color w:val="FFFFFF" w:themeColor="background1"/>
                <w:sz w:val="20"/>
                <w:szCs w:val="20"/>
              </w:rPr>
            </w:pPr>
            <w:r w:rsidRPr="00CB78B3">
              <w:rPr>
                <w:color w:val="FFFFFF" w:themeColor="background1"/>
                <w:sz w:val="20"/>
                <w:szCs w:val="20"/>
              </w:rPr>
              <w:t>Coffee</w:t>
            </w:r>
          </w:p>
        </w:tc>
      </w:tr>
      <w:tr w:rsidR="00880E08" w:rsidRPr="002057E4" w14:paraId="2A796662" w14:textId="77777777" w:rsidTr="00727D7F">
        <w:tc>
          <w:tcPr>
            <w:tcW w:w="1702" w:type="dxa"/>
            <w:vAlign w:val="center"/>
          </w:tcPr>
          <w:p w14:paraId="299544BD" w14:textId="76B6CF9A" w:rsidR="00880E08" w:rsidRPr="00CB78B3" w:rsidRDefault="005B0CC0" w:rsidP="00024E7E">
            <w:pPr>
              <w:rPr>
                <w:sz w:val="20"/>
                <w:szCs w:val="20"/>
              </w:rPr>
            </w:pPr>
            <w:r>
              <w:rPr>
                <w:sz w:val="20"/>
                <w:szCs w:val="20"/>
              </w:rPr>
              <w:t>11:20 – 11:35</w:t>
            </w:r>
          </w:p>
        </w:tc>
        <w:tc>
          <w:tcPr>
            <w:tcW w:w="8221" w:type="dxa"/>
            <w:vAlign w:val="center"/>
          </w:tcPr>
          <w:p w14:paraId="5E7ADCE7" w14:textId="00BCA351" w:rsidR="004100F6" w:rsidRPr="00CB78B3" w:rsidRDefault="00880E08">
            <w:pPr>
              <w:rPr>
                <w:i/>
                <w:sz w:val="20"/>
                <w:szCs w:val="20"/>
              </w:rPr>
            </w:pPr>
            <w:r w:rsidRPr="00CB78B3">
              <w:rPr>
                <w:sz w:val="20"/>
                <w:szCs w:val="20"/>
              </w:rPr>
              <w:t xml:space="preserve">Automated reading of early MRIs I </w:t>
            </w:r>
            <w:r w:rsidR="00E50A63" w:rsidRPr="00CB78B3">
              <w:rPr>
                <w:sz w:val="20"/>
                <w:szCs w:val="20"/>
              </w:rPr>
              <w:t xml:space="preserve">Dr </w:t>
            </w:r>
            <w:r w:rsidRPr="00CB78B3">
              <w:rPr>
                <w:sz w:val="20"/>
                <w:szCs w:val="20"/>
              </w:rPr>
              <w:t xml:space="preserve">Kerstin </w:t>
            </w:r>
            <w:proofErr w:type="spellStart"/>
            <w:r w:rsidRPr="00CB78B3">
              <w:rPr>
                <w:sz w:val="20"/>
                <w:szCs w:val="20"/>
              </w:rPr>
              <w:t>Pannek</w:t>
            </w:r>
            <w:proofErr w:type="spellEnd"/>
            <w:r w:rsidRPr="00CB78B3">
              <w:rPr>
                <w:sz w:val="20"/>
                <w:szCs w:val="20"/>
              </w:rPr>
              <w:t xml:space="preserve">, </w:t>
            </w:r>
            <w:r w:rsidR="00DB7655" w:rsidRPr="00CB78B3">
              <w:rPr>
                <w:sz w:val="20"/>
                <w:szCs w:val="20"/>
              </w:rPr>
              <w:t xml:space="preserve">Dr Alex </w:t>
            </w:r>
            <w:proofErr w:type="spellStart"/>
            <w:r w:rsidR="00DB7655" w:rsidRPr="00CB78B3">
              <w:rPr>
                <w:sz w:val="20"/>
                <w:szCs w:val="20"/>
              </w:rPr>
              <w:t>Pagnozzi</w:t>
            </w:r>
            <w:proofErr w:type="spellEnd"/>
            <w:r w:rsidR="004B278B" w:rsidRPr="00CB78B3" w:rsidDel="004B278B">
              <w:rPr>
                <w:i/>
                <w:sz w:val="20"/>
                <w:szCs w:val="20"/>
              </w:rPr>
              <w:t xml:space="preserve"> </w:t>
            </w:r>
          </w:p>
        </w:tc>
      </w:tr>
      <w:tr w:rsidR="00880E08" w:rsidRPr="002057E4" w14:paraId="01D2DEA2" w14:textId="77777777" w:rsidTr="00727D7F">
        <w:tc>
          <w:tcPr>
            <w:tcW w:w="1702" w:type="dxa"/>
            <w:shd w:val="clear" w:color="auto" w:fill="FFFFFF" w:themeFill="background1"/>
            <w:vAlign w:val="center"/>
          </w:tcPr>
          <w:p w14:paraId="4E875E68" w14:textId="26963B87" w:rsidR="004B278B" w:rsidRPr="00CB78B3" w:rsidRDefault="005B0CC0" w:rsidP="00024E7E">
            <w:pPr>
              <w:rPr>
                <w:sz w:val="20"/>
                <w:szCs w:val="20"/>
              </w:rPr>
            </w:pPr>
            <w:r>
              <w:rPr>
                <w:sz w:val="20"/>
                <w:szCs w:val="20"/>
              </w:rPr>
              <w:t>11:35 – 11:50</w:t>
            </w:r>
          </w:p>
          <w:p w14:paraId="15CF4000" w14:textId="5FD2007D" w:rsidR="00880E08" w:rsidRPr="00CB78B3" w:rsidRDefault="00880E08" w:rsidP="00024E7E">
            <w:pPr>
              <w:rPr>
                <w:sz w:val="20"/>
                <w:szCs w:val="20"/>
              </w:rPr>
            </w:pPr>
          </w:p>
        </w:tc>
        <w:tc>
          <w:tcPr>
            <w:tcW w:w="8221" w:type="dxa"/>
            <w:shd w:val="clear" w:color="auto" w:fill="FFFFFF" w:themeFill="background1"/>
            <w:vAlign w:val="center"/>
          </w:tcPr>
          <w:p w14:paraId="325BAB99" w14:textId="3FFA1851" w:rsidR="00880E08" w:rsidRPr="00CB78B3" w:rsidRDefault="005B0CC0">
            <w:pPr>
              <w:rPr>
                <w:i/>
                <w:sz w:val="20"/>
                <w:szCs w:val="20"/>
              </w:rPr>
            </w:pPr>
            <w:r w:rsidRPr="005B0CC0">
              <w:rPr>
                <w:sz w:val="20"/>
                <w:szCs w:val="20"/>
              </w:rPr>
              <w:t>Automated reading of MRI’s for Cerebral Palsy</w:t>
            </w:r>
            <w:r>
              <w:rPr>
                <w:i/>
                <w:sz w:val="20"/>
                <w:szCs w:val="20"/>
              </w:rPr>
              <w:t xml:space="preserve"> </w:t>
            </w:r>
            <w:r w:rsidRPr="00CB78B3">
              <w:rPr>
                <w:sz w:val="20"/>
                <w:szCs w:val="20"/>
              </w:rPr>
              <w:t xml:space="preserve">I Dr Kerstin </w:t>
            </w:r>
            <w:proofErr w:type="spellStart"/>
            <w:r w:rsidRPr="00CB78B3">
              <w:rPr>
                <w:sz w:val="20"/>
                <w:szCs w:val="20"/>
              </w:rPr>
              <w:t>Pannek</w:t>
            </w:r>
            <w:proofErr w:type="spellEnd"/>
            <w:r w:rsidRPr="00CB78B3">
              <w:rPr>
                <w:sz w:val="20"/>
                <w:szCs w:val="20"/>
              </w:rPr>
              <w:t xml:space="preserve">, Dr Alex </w:t>
            </w:r>
            <w:proofErr w:type="spellStart"/>
            <w:r w:rsidRPr="00CB78B3">
              <w:rPr>
                <w:sz w:val="20"/>
                <w:szCs w:val="20"/>
              </w:rPr>
              <w:t>Pagnozzi</w:t>
            </w:r>
            <w:proofErr w:type="spellEnd"/>
          </w:p>
        </w:tc>
      </w:tr>
      <w:tr w:rsidR="00880E08" w:rsidRPr="002057E4" w14:paraId="32822F0C" w14:textId="77777777" w:rsidTr="00727D7F">
        <w:tc>
          <w:tcPr>
            <w:tcW w:w="9923" w:type="dxa"/>
            <w:gridSpan w:val="2"/>
            <w:shd w:val="clear" w:color="auto" w:fill="009F34"/>
            <w:vAlign w:val="center"/>
          </w:tcPr>
          <w:p w14:paraId="11B39C5C" w14:textId="7DE66FC1" w:rsidR="00880E08" w:rsidRPr="00CB78B3" w:rsidRDefault="00880E08" w:rsidP="00024E7E">
            <w:pPr>
              <w:rPr>
                <w:color w:val="FFFFFF" w:themeColor="background1"/>
                <w:sz w:val="20"/>
                <w:szCs w:val="20"/>
              </w:rPr>
            </w:pPr>
            <w:r w:rsidRPr="00CB78B3">
              <w:rPr>
                <w:b/>
                <w:color w:val="FFFFFF" w:themeColor="background1"/>
                <w:sz w:val="20"/>
                <w:szCs w:val="20"/>
              </w:rPr>
              <w:t>Clinical Trials</w:t>
            </w:r>
            <w:r w:rsidRPr="00CB78B3">
              <w:rPr>
                <w:color w:val="FFFFFF" w:themeColor="background1"/>
                <w:sz w:val="20"/>
                <w:szCs w:val="20"/>
              </w:rPr>
              <w:t xml:space="preserve"> - Chair - Lead for the theme, </w:t>
            </w:r>
            <w:r w:rsidR="00004BFC" w:rsidRPr="00CB78B3">
              <w:rPr>
                <w:color w:val="FFFFFF" w:themeColor="background1"/>
                <w:sz w:val="20"/>
                <w:szCs w:val="20"/>
              </w:rPr>
              <w:t xml:space="preserve">Prof. </w:t>
            </w:r>
            <w:proofErr w:type="spellStart"/>
            <w:r w:rsidRPr="00CB78B3">
              <w:rPr>
                <w:color w:val="FFFFFF" w:themeColor="background1"/>
                <w:sz w:val="20"/>
                <w:szCs w:val="20"/>
              </w:rPr>
              <w:t>Ros</w:t>
            </w:r>
            <w:proofErr w:type="spellEnd"/>
            <w:r w:rsidRPr="00CB78B3">
              <w:rPr>
                <w:color w:val="FFFFFF" w:themeColor="background1"/>
                <w:sz w:val="20"/>
                <w:szCs w:val="20"/>
              </w:rPr>
              <w:t xml:space="preserve"> Boyd</w:t>
            </w:r>
          </w:p>
        </w:tc>
      </w:tr>
      <w:tr w:rsidR="00880E08" w:rsidRPr="002057E4" w14:paraId="6ED5670D" w14:textId="77777777" w:rsidTr="00727D7F">
        <w:tc>
          <w:tcPr>
            <w:tcW w:w="1702" w:type="dxa"/>
            <w:vAlign w:val="center"/>
          </w:tcPr>
          <w:p w14:paraId="47539DA0" w14:textId="75CA9E39" w:rsidR="00880E08" w:rsidRPr="00CB78B3" w:rsidRDefault="005B0CC0" w:rsidP="004B278B">
            <w:pPr>
              <w:rPr>
                <w:sz w:val="20"/>
                <w:szCs w:val="20"/>
              </w:rPr>
            </w:pPr>
            <w:r>
              <w:rPr>
                <w:sz w:val="20"/>
                <w:szCs w:val="20"/>
              </w:rPr>
              <w:t>11</w:t>
            </w:r>
            <w:r w:rsidR="00880E08" w:rsidRPr="00CB78B3">
              <w:rPr>
                <w:sz w:val="20"/>
                <w:szCs w:val="20"/>
              </w:rPr>
              <w:t>:</w:t>
            </w:r>
            <w:r>
              <w:rPr>
                <w:sz w:val="20"/>
                <w:szCs w:val="20"/>
              </w:rPr>
              <w:t>5</w:t>
            </w:r>
            <w:r w:rsidR="004B278B" w:rsidRPr="00CB78B3">
              <w:rPr>
                <w:sz w:val="20"/>
                <w:szCs w:val="20"/>
              </w:rPr>
              <w:t>0</w:t>
            </w:r>
            <w:r w:rsidR="00880E08" w:rsidRPr="00CB78B3">
              <w:rPr>
                <w:sz w:val="20"/>
                <w:szCs w:val="20"/>
              </w:rPr>
              <w:t xml:space="preserve"> – 12:</w:t>
            </w:r>
            <w:r w:rsidR="004B278B" w:rsidRPr="00CB78B3">
              <w:rPr>
                <w:sz w:val="20"/>
                <w:szCs w:val="20"/>
              </w:rPr>
              <w:t>2</w:t>
            </w:r>
            <w:r w:rsidR="00880E08" w:rsidRPr="00CB78B3">
              <w:rPr>
                <w:sz w:val="20"/>
                <w:szCs w:val="20"/>
              </w:rPr>
              <w:t>0</w:t>
            </w:r>
          </w:p>
        </w:tc>
        <w:tc>
          <w:tcPr>
            <w:tcW w:w="8221" w:type="dxa"/>
            <w:vAlign w:val="center"/>
          </w:tcPr>
          <w:p w14:paraId="6DD2DACA" w14:textId="44163CB3" w:rsidR="00880E08" w:rsidRPr="00CB78B3" w:rsidRDefault="00880E08" w:rsidP="00024E7E">
            <w:pPr>
              <w:rPr>
                <w:sz w:val="20"/>
                <w:szCs w:val="20"/>
              </w:rPr>
            </w:pPr>
            <w:r w:rsidRPr="00CB78B3">
              <w:rPr>
                <w:sz w:val="20"/>
                <w:szCs w:val="20"/>
              </w:rPr>
              <w:t xml:space="preserve">Clinical </w:t>
            </w:r>
            <w:r w:rsidR="00F13FB4" w:rsidRPr="00CB78B3">
              <w:rPr>
                <w:sz w:val="20"/>
                <w:szCs w:val="20"/>
              </w:rPr>
              <w:t>t</w:t>
            </w:r>
            <w:r w:rsidRPr="00CB78B3">
              <w:rPr>
                <w:sz w:val="20"/>
                <w:szCs w:val="20"/>
              </w:rPr>
              <w:t xml:space="preserve">rials currently recruiting through the </w:t>
            </w:r>
            <w:proofErr w:type="spellStart"/>
            <w:r w:rsidR="00F13FB4" w:rsidRPr="00CB78B3">
              <w:rPr>
                <w:sz w:val="20"/>
                <w:szCs w:val="20"/>
              </w:rPr>
              <w:t>AusCP</w:t>
            </w:r>
            <w:proofErr w:type="spellEnd"/>
            <w:r w:rsidR="00F13FB4" w:rsidRPr="00CB78B3">
              <w:rPr>
                <w:sz w:val="20"/>
                <w:szCs w:val="20"/>
              </w:rPr>
              <w:t>-CTN</w:t>
            </w:r>
          </w:p>
          <w:p w14:paraId="4D206527" w14:textId="394748F7" w:rsidR="00880E08" w:rsidRPr="00CB78B3" w:rsidRDefault="00880E08" w:rsidP="00004BFC">
            <w:pPr>
              <w:rPr>
                <w:sz w:val="20"/>
                <w:szCs w:val="20"/>
              </w:rPr>
            </w:pPr>
            <w:r w:rsidRPr="00CB78B3">
              <w:rPr>
                <w:sz w:val="20"/>
                <w:szCs w:val="20"/>
              </w:rPr>
              <w:t xml:space="preserve">Study Updates from: GAME </w:t>
            </w:r>
            <w:r w:rsidR="00004BFC" w:rsidRPr="00CB78B3">
              <w:rPr>
                <w:sz w:val="20"/>
                <w:szCs w:val="20"/>
              </w:rPr>
              <w:t xml:space="preserve">(Dr </w:t>
            </w:r>
            <w:r w:rsidRPr="00CB78B3">
              <w:rPr>
                <w:sz w:val="20"/>
                <w:szCs w:val="20"/>
              </w:rPr>
              <w:t>Cathy</w:t>
            </w:r>
            <w:r w:rsidR="00004BFC" w:rsidRPr="00CB78B3">
              <w:rPr>
                <w:sz w:val="20"/>
                <w:szCs w:val="20"/>
              </w:rPr>
              <w:t xml:space="preserve"> Morgan), </w:t>
            </w:r>
            <w:r w:rsidRPr="00CB78B3">
              <w:rPr>
                <w:sz w:val="20"/>
                <w:szCs w:val="20"/>
              </w:rPr>
              <w:t xml:space="preserve">REACH </w:t>
            </w:r>
            <w:r w:rsidR="00004BFC" w:rsidRPr="00CB78B3">
              <w:rPr>
                <w:sz w:val="20"/>
                <w:szCs w:val="20"/>
              </w:rPr>
              <w:t xml:space="preserve">(Prof. </w:t>
            </w:r>
            <w:proofErr w:type="spellStart"/>
            <w:r w:rsidRPr="00CB78B3">
              <w:rPr>
                <w:sz w:val="20"/>
                <w:szCs w:val="20"/>
              </w:rPr>
              <w:t>Ros</w:t>
            </w:r>
            <w:proofErr w:type="spellEnd"/>
            <w:r w:rsidRPr="00CB78B3">
              <w:rPr>
                <w:sz w:val="20"/>
                <w:szCs w:val="20"/>
              </w:rPr>
              <w:t xml:space="preserve"> Boyd</w:t>
            </w:r>
            <w:r w:rsidR="00004BFC" w:rsidRPr="00CB78B3">
              <w:rPr>
                <w:sz w:val="20"/>
                <w:szCs w:val="20"/>
              </w:rPr>
              <w:t xml:space="preserve">), </w:t>
            </w:r>
            <w:r w:rsidRPr="00CB78B3">
              <w:rPr>
                <w:sz w:val="20"/>
                <w:szCs w:val="20"/>
              </w:rPr>
              <w:t xml:space="preserve">VISIBLE </w:t>
            </w:r>
            <w:r w:rsidR="00004BFC" w:rsidRPr="00CB78B3">
              <w:rPr>
                <w:sz w:val="20"/>
                <w:szCs w:val="20"/>
              </w:rPr>
              <w:t xml:space="preserve">(Prof. </w:t>
            </w:r>
            <w:r w:rsidRPr="00CB78B3">
              <w:rPr>
                <w:sz w:val="20"/>
                <w:szCs w:val="20"/>
              </w:rPr>
              <w:t>Andrea Guzzetta)</w:t>
            </w:r>
          </w:p>
        </w:tc>
      </w:tr>
      <w:tr w:rsidR="00880E08" w:rsidRPr="002057E4" w14:paraId="1A70A597" w14:textId="77777777" w:rsidTr="00727D7F">
        <w:tc>
          <w:tcPr>
            <w:tcW w:w="1702" w:type="dxa"/>
            <w:vAlign w:val="center"/>
          </w:tcPr>
          <w:p w14:paraId="0BDF4E6B" w14:textId="4ABC0DF4" w:rsidR="00880E08" w:rsidRPr="00CB78B3" w:rsidRDefault="00880E08">
            <w:pPr>
              <w:rPr>
                <w:sz w:val="20"/>
                <w:szCs w:val="20"/>
              </w:rPr>
            </w:pPr>
            <w:r w:rsidRPr="00CB78B3">
              <w:rPr>
                <w:sz w:val="20"/>
                <w:szCs w:val="20"/>
              </w:rPr>
              <w:t>12:</w:t>
            </w:r>
            <w:r w:rsidR="004B278B" w:rsidRPr="00CB78B3">
              <w:rPr>
                <w:sz w:val="20"/>
                <w:szCs w:val="20"/>
              </w:rPr>
              <w:t>2</w:t>
            </w:r>
            <w:r w:rsidRPr="00CB78B3">
              <w:rPr>
                <w:sz w:val="20"/>
                <w:szCs w:val="20"/>
              </w:rPr>
              <w:t>0-12:</w:t>
            </w:r>
            <w:r w:rsidR="004B278B" w:rsidRPr="00CB78B3">
              <w:rPr>
                <w:sz w:val="20"/>
                <w:szCs w:val="20"/>
              </w:rPr>
              <w:t>3</w:t>
            </w:r>
            <w:r w:rsidRPr="00CB78B3">
              <w:rPr>
                <w:sz w:val="20"/>
                <w:szCs w:val="20"/>
              </w:rPr>
              <w:t>0</w:t>
            </w:r>
          </w:p>
        </w:tc>
        <w:tc>
          <w:tcPr>
            <w:tcW w:w="8221" w:type="dxa"/>
            <w:vAlign w:val="center"/>
          </w:tcPr>
          <w:p w14:paraId="10D0198B" w14:textId="2BCD9DAB" w:rsidR="00880E08" w:rsidRPr="00CB78B3" w:rsidRDefault="00880E08" w:rsidP="00024E7E">
            <w:pPr>
              <w:rPr>
                <w:sz w:val="20"/>
                <w:szCs w:val="20"/>
              </w:rPr>
            </w:pPr>
            <w:r w:rsidRPr="00CB78B3">
              <w:rPr>
                <w:sz w:val="20"/>
                <w:szCs w:val="20"/>
              </w:rPr>
              <w:t xml:space="preserve">Parenting Interventions PACT | </w:t>
            </w:r>
            <w:r w:rsidR="00004BFC" w:rsidRPr="001849E4">
              <w:rPr>
                <w:sz w:val="20"/>
                <w:szCs w:val="20"/>
              </w:rPr>
              <w:t xml:space="preserve">Dr </w:t>
            </w:r>
            <w:r w:rsidRPr="001849E4">
              <w:rPr>
                <w:sz w:val="20"/>
                <w:szCs w:val="20"/>
              </w:rPr>
              <w:t>Koa Whittingham</w:t>
            </w:r>
          </w:p>
        </w:tc>
      </w:tr>
      <w:tr w:rsidR="00880E08" w:rsidRPr="002057E4" w14:paraId="5D85DBC8" w14:textId="77777777" w:rsidTr="00727D7F">
        <w:tc>
          <w:tcPr>
            <w:tcW w:w="1702" w:type="dxa"/>
            <w:vAlign w:val="center"/>
          </w:tcPr>
          <w:p w14:paraId="6E8D5F41" w14:textId="0630CCD4" w:rsidR="00880E08" w:rsidRPr="00CB78B3" w:rsidRDefault="00880E08">
            <w:pPr>
              <w:rPr>
                <w:sz w:val="20"/>
                <w:szCs w:val="20"/>
              </w:rPr>
            </w:pPr>
            <w:r w:rsidRPr="00CB78B3">
              <w:rPr>
                <w:sz w:val="20"/>
                <w:szCs w:val="20"/>
              </w:rPr>
              <w:t>12:</w:t>
            </w:r>
            <w:r w:rsidR="004B278B" w:rsidRPr="00CB78B3">
              <w:rPr>
                <w:sz w:val="20"/>
                <w:szCs w:val="20"/>
              </w:rPr>
              <w:t>3</w:t>
            </w:r>
            <w:r w:rsidRPr="00CB78B3">
              <w:rPr>
                <w:sz w:val="20"/>
                <w:szCs w:val="20"/>
              </w:rPr>
              <w:t>0 –1</w:t>
            </w:r>
            <w:r w:rsidR="004B278B" w:rsidRPr="00CB78B3">
              <w:rPr>
                <w:sz w:val="20"/>
                <w:szCs w:val="20"/>
              </w:rPr>
              <w:t>2</w:t>
            </w:r>
            <w:r w:rsidRPr="00CB78B3">
              <w:rPr>
                <w:sz w:val="20"/>
                <w:szCs w:val="20"/>
              </w:rPr>
              <w:t>:</w:t>
            </w:r>
            <w:r w:rsidR="004B278B" w:rsidRPr="00CB78B3">
              <w:rPr>
                <w:sz w:val="20"/>
                <w:szCs w:val="20"/>
              </w:rPr>
              <w:t>4</w:t>
            </w:r>
            <w:r w:rsidRPr="00CB78B3">
              <w:rPr>
                <w:sz w:val="20"/>
                <w:szCs w:val="20"/>
              </w:rPr>
              <w:t>0</w:t>
            </w:r>
          </w:p>
        </w:tc>
        <w:tc>
          <w:tcPr>
            <w:tcW w:w="8221" w:type="dxa"/>
            <w:vAlign w:val="center"/>
          </w:tcPr>
          <w:p w14:paraId="408C32CE" w14:textId="2FC6D17A" w:rsidR="00880E08" w:rsidRPr="00CB78B3" w:rsidRDefault="00880E08" w:rsidP="00F13FB4">
            <w:pPr>
              <w:rPr>
                <w:sz w:val="20"/>
                <w:szCs w:val="20"/>
              </w:rPr>
            </w:pPr>
            <w:r w:rsidRPr="00CB78B3">
              <w:rPr>
                <w:sz w:val="20"/>
                <w:szCs w:val="20"/>
              </w:rPr>
              <w:t xml:space="preserve">AMNION: Stem cell clinical trial | </w:t>
            </w:r>
            <w:r w:rsidR="00004BFC" w:rsidRPr="00CB78B3">
              <w:rPr>
                <w:sz w:val="20"/>
                <w:szCs w:val="20"/>
              </w:rPr>
              <w:t xml:space="preserve">Prof. </w:t>
            </w:r>
            <w:r w:rsidRPr="00CB78B3">
              <w:rPr>
                <w:sz w:val="20"/>
                <w:szCs w:val="20"/>
              </w:rPr>
              <w:t>Iona Novak</w:t>
            </w:r>
            <w:r w:rsidR="00004BFC" w:rsidRPr="00CB78B3">
              <w:rPr>
                <w:sz w:val="20"/>
                <w:szCs w:val="20"/>
              </w:rPr>
              <w:t xml:space="preserve">, Prof. </w:t>
            </w:r>
            <w:r w:rsidRPr="00CB78B3">
              <w:rPr>
                <w:sz w:val="20"/>
                <w:szCs w:val="20"/>
              </w:rPr>
              <w:t>Rod Hunt</w:t>
            </w:r>
          </w:p>
        </w:tc>
      </w:tr>
      <w:tr w:rsidR="00880E08" w:rsidRPr="002057E4" w14:paraId="040BFE67" w14:textId="77777777" w:rsidTr="00727D7F">
        <w:tc>
          <w:tcPr>
            <w:tcW w:w="1702" w:type="dxa"/>
            <w:vAlign w:val="center"/>
          </w:tcPr>
          <w:p w14:paraId="734D646A" w14:textId="29FB0358" w:rsidR="00880E08" w:rsidRPr="00CB78B3" w:rsidRDefault="00880E08">
            <w:pPr>
              <w:rPr>
                <w:sz w:val="20"/>
                <w:szCs w:val="20"/>
              </w:rPr>
            </w:pPr>
            <w:r w:rsidRPr="00CB78B3">
              <w:rPr>
                <w:sz w:val="20"/>
                <w:szCs w:val="20"/>
              </w:rPr>
              <w:t>1</w:t>
            </w:r>
            <w:r w:rsidR="004B278B" w:rsidRPr="00CB78B3">
              <w:rPr>
                <w:sz w:val="20"/>
                <w:szCs w:val="20"/>
              </w:rPr>
              <w:t>2</w:t>
            </w:r>
            <w:r w:rsidRPr="00CB78B3">
              <w:rPr>
                <w:sz w:val="20"/>
                <w:szCs w:val="20"/>
              </w:rPr>
              <w:t>:</w:t>
            </w:r>
            <w:r w:rsidR="004B278B" w:rsidRPr="00CB78B3">
              <w:rPr>
                <w:sz w:val="20"/>
                <w:szCs w:val="20"/>
              </w:rPr>
              <w:t>4</w:t>
            </w:r>
            <w:r w:rsidRPr="00CB78B3">
              <w:rPr>
                <w:sz w:val="20"/>
                <w:szCs w:val="20"/>
              </w:rPr>
              <w:t>0-1</w:t>
            </w:r>
            <w:r w:rsidR="004B278B" w:rsidRPr="00CB78B3">
              <w:rPr>
                <w:sz w:val="20"/>
                <w:szCs w:val="20"/>
              </w:rPr>
              <w:t>2</w:t>
            </w:r>
            <w:r w:rsidRPr="00CB78B3">
              <w:rPr>
                <w:sz w:val="20"/>
                <w:szCs w:val="20"/>
              </w:rPr>
              <w:t>:</w:t>
            </w:r>
            <w:r w:rsidR="004B278B" w:rsidRPr="00CB78B3">
              <w:rPr>
                <w:sz w:val="20"/>
                <w:szCs w:val="20"/>
              </w:rPr>
              <w:t>5</w:t>
            </w:r>
            <w:r w:rsidRPr="00CB78B3">
              <w:rPr>
                <w:sz w:val="20"/>
                <w:szCs w:val="20"/>
              </w:rPr>
              <w:t>0</w:t>
            </w:r>
          </w:p>
        </w:tc>
        <w:tc>
          <w:tcPr>
            <w:tcW w:w="8221" w:type="dxa"/>
            <w:vAlign w:val="center"/>
          </w:tcPr>
          <w:p w14:paraId="7B1231C3" w14:textId="25AA7958" w:rsidR="00880E08" w:rsidRPr="00CB78B3" w:rsidRDefault="00880E08" w:rsidP="00F13FB4">
            <w:pPr>
              <w:rPr>
                <w:i/>
                <w:sz w:val="20"/>
                <w:szCs w:val="20"/>
              </w:rPr>
            </w:pPr>
            <w:r w:rsidRPr="00CB78B3">
              <w:rPr>
                <w:i/>
                <w:sz w:val="20"/>
                <w:szCs w:val="20"/>
              </w:rPr>
              <w:t xml:space="preserve">Q and A time </w:t>
            </w:r>
            <w:r w:rsidR="00F13FB4" w:rsidRPr="00CB78B3">
              <w:rPr>
                <w:i/>
                <w:sz w:val="20"/>
                <w:szCs w:val="20"/>
              </w:rPr>
              <w:t>with Theme Presenters</w:t>
            </w:r>
          </w:p>
        </w:tc>
      </w:tr>
      <w:tr w:rsidR="00880E08" w:rsidRPr="002057E4" w14:paraId="6C116705" w14:textId="77777777" w:rsidTr="00727D7F">
        <w:tc>
          <w:tcPr>
            <w:tcW w:w="1702" w:type="dxa"/>
            <w:shd w:val="clear" w:color="auto" w:fill="A6A6A6" w:themeFill="background1" w:themeFillShade="A6"/>
            <w:vAlign w:val="center"/>
          </w:tcPr>
          <w:p w14:paraId="5B2B72EF" w14:textId="496BEA43" w:rsidR="00880E08" w:rsidRPr="00CB78B3" w:rsidRDefault="00880E08">
            <w:pPr>
              <w:rPr>
                <w:color w:val="FFFFFF" w:themeColor="background1"/>
                <w:sz w:val="20"/>
                <w:szCs w:val="20"/>
              </w:rPr>
            </w:pPr>
            <w:r w:rsidRPr="00CB78B3">
              <w:rPr>
                <w:color w:val="FFFFFF" w:themeColor="background1"/>
                <w:sz w:val="20"/>
                <w:szCs w:val="20"/>
              </w:rPr>
              <w:t>1</w:t>
            </w:r>
            <w:r w:rsidR="004B278B" w:rsidRPr="00CB78B3">
              <w:rPr>
                <w:color w:val="FFFFFF" w:themeColor="background1"/>
                <w:sz w:val="20"/>
                <w:szCs w:val="20"/>
              </w:rPr>
              <w:t>2</w:t>
            </w:r>
            <w:r w:rsidRPr="00CB78B3">
              <w:rPr>
                <w:color w:val="FFFFFF" w:themeColor="background1"/>
                <w:sz w:val="20"/>
                <w:szCs w:val="20"/>
              </w:rPr>
              <w:t>:</w:t>
            </w:r>
            <w:r w:rsidR="004B278B" w:rsidRPr="00CB78B3">
              <w:rPr>
                <w:color w:val="FFFFFF" w:themeColor="background1"/>
                <w:sz w:val="20"/>
                <w:szCs w:val="20"/>
              </w:rPr>
              <w:t>50</w:t>
            </w:r>
            <w:r w:rsidRPr="00CB78B3">
              <w:rPr>
                <w:color w:val="FFFFFF" w:themeColor="background1"/>
                <w:sz w:val="20"/>
                <w:szCs w:val="20"/>
              </w:rPr>
              <w:t xml:space="preserve">- </w:t>
            </w:r>
            <w:r w:rsidR="004B278B" w:rsidRPr="00CB78B3">
              <w:rPr>
                <w:color w:val="FFFFFF" w:themeColor="background1"/>
                <w:sz w:val="20"/>
                <w:szCs w:val="20"/>
              </w:rPr>
              <w:t>1</w:t>
            </w:r>
            <w:r w:rsidRPr="00CB78B3">
              <w:rPr>
                <w:color w:val="FFFFFF" w:themeColor="background1"/>
                <w:sz w:val="20"/>
                <w:szCs w:val="20"/>
              </w:rPr>
              <w:t>:</w:t>
            </w:r>
            <w:r w:rsidR="004B278B" w:rsidRPr="00CB78B3">
              <w:rPr>
                <w:color w:val="FFFFFF" w:themeColor="background1"/>
                <w:sz w:val="20"/>
                <w:szCs w:val="20"/>
              </w:rPr>
              <w:t>40</w:t>
            </w:r>
          </w:p>
        </w:tc>
        <w:tc>
          <w:tcPr>
            <w:tcW w:w="8221" w:type="dxa"/>
            <w:shd w:val="clear" w:color="auto" w:fill="A6A6A6" w:themeFill="background1" w:themeFillShade="A6"/>
            <w:vAlign w:val="center"/>
          </w:tcPr>
          <w:p w14:paraId="2CE51989" w14:textId="77777777" w:rsidR="00880E08" w:rsidRPr="00CB78B3" w:rsidRDefault="00880E08" w:rsidP="00024E7E">
            <w:pPr>
              <w:rPr>
                <w:color w:val="FFFFFF" w:themeColor="background1"/>
                <w:sz w:val="20"/>
                <w:szCs w:val="20"/>
              </w:rPr>
            </w:pPr>
            <w:r w:rsidRPr="00CB78B3">
              <w:rPr>
                <w:color w:val="FFFFFF" w:themeColor="background1"/>
                <w:sz w:val="20"/>
                <w:szCs w:val="20"/>
              </w:rPr>
              <w:t>Lunch</w:t>
            </w:r>
          </w:p>
        </w:tc>
      </w:tr>
      <w:tr w:rsidR="00880E08" w:rsidRPr="002057E4" w14:paraId="0549D041" w14:textId="77777777" w:rsidTr="00727D7F">
        <w:tc>
          <w:tcPr>
            <w:tcW w:w="9923" w:type="dxa"/>
            <w:gridSpan w:val="2"/>
            <w:shd w:val="clear" w:color="auto" w:fill="009F34"/>
            <w:vAlign w:val="center"/>
          </w:tcPr>
          <w:p w14:paraId="72AA2B3E" w14:textId="23045534" w:rsidR="00880E08" w:rsidRPr="00CB78B3" w:rsidRDefault="00880E08" w:rsidP="00024E7E">
            <w:pPr>
              <w:rPr>
                <w:color w:val="FFFFFF" w:themeColor="background1"/>
                <w:sz w:val="20"/>
                <w:szCs w:val="20"/>
              </w:rPr>
            </w:pPr>
            <w:r w:rsidRPr="00CB78B3">
              <w:rPr>
                <w:b/>
                <w:color w:val="FFFFFF" w:themeColor="background1"/>
                <w:sz w:val="20"/>
                <w:szCs w:val="20"/>
              </w:rPr>
              <w:t>Pre-clinical and Neuroprotection</w:t>
            </w:r>
            <w:r w:rsidRPr="00CB78B3">
              <w:rPr>
                <w:color w:val="FFFFFF" w:themeColor="background1"/>
                <w:sz w:val="20"/>
                <w:szCs w:val="20"/>
              </w:rPr>
              <w:t xml:space="preserve"> - Chair - Lead for the theme, </w:t>
            </w:r>
            <w:r w:rsidR="00F13FB4" w:rsidRPr="00CB78B3">
              <w:rPr>
                <w:color w:val="FFFFFF" w:themeColor="background1"/>
                <w:sz w:val="20"/>
                <w:szCs w:val="20"/>
              </w:rPr>
              <w:t xml:space="preserve">Prof. </w:t>
            </w:r>
            <w:r w:rsidRPr="00CB78B3">
              <w:rPr>
                <w:color w:val="FFFFFF" w:themeColor="background1"/>
                <w:sz w:val="20"/>
                <w:szCs w:val="20"/>
              </w:rPr>
              <w:t>Euan Wallace</w:t>
            </w:r>
          </w:p>
        </w:tc>
      </w:tr>
      <w:tr w:rsidR="00880E08" w:rsidRPr="002057E4" w14:paraId="18720156" w14:textId="77777777" w:rsidTr="00727D7F">
        <w:tc>
          <w:tcPr>
            <w:tcW w:w="1702" w:type="dxa"/>
            <w:vAlign w:val="center"/>
          </w:tcPr>
          <w:p w14:paraId="7BC70249" w14:textId="42EF8A60" w:rsidR="00880E08" w:rsidRPr="00CB78B3" w:rsidRDefault="004B278B">
            <w:pPr>
              <w:rPr>
                <w:sz w:val="20"/>
                <w:szCs w:val="20"/>
              </w:rPr>
            </w:pPr>
            <w:r w:rsidRPr="00CB78B3">
              <w:rPr>
                <w:sz w:val="20"/>
                <w:szCs w:val="20"/>
              </w:rPr>
              <w:t>1</w:t>
            </w:r>
            <w:r w:rsidR="00880E08" w:rsidRPr="00CB78B3">
              <w:rPr>
                <w:sz w:val="20"/>
                <w:szCs w:val="20"/>
              </w:rPr>
              <w:t>:</w:t>
            </w:r>
            <w:r w:rsidRPr="00CB78B3">
              <w:rPr>
                <w:sz w:val="20"/>
                <w:szCs w:val="20"/>
              </w:rPr>
              <w:t>4</w:t>
            </w:r>
            <w:r w:rsidR="00880E08" w:rsidRPr="00CB78B3">
              <w:rPr>
                <w:sz w:val="20"/>
                <w:szCs w:val="20"/>
              </w:rPr>
              <w:t xml:space="preserve">0 – </w:t>
            </w:r>
            <w:r w:rsidRPr="00CB78B3">
              <w:rPr>
                <w:sz w:val="20"/>
                <w:szCs w:val="20"/>
              </w:rPr>
              <w:t>1:50</w:t>
            </w:r>
          </w:p>
        </w:tc>
        <w:tc>
          <w:tcPr>
            <w:tcW w:w="8221" w:type="dxa"/>
            <w:vAlign w:val="center"/>
          </w:tcPr>
          <w:p w14:paraId="1CAF9EF6" w14:textId="043FE1BB" w:rsidR="00880E08" w:rsidRPr="00CB78B3" w:rsidRDefault="00574AA9" w:rsidP="00024E7E">
            <w:pPr>
              <w:rPr>
                <w:sz w:val="20"/>
                <w:szCs w:val="20"/>
              </w:rPr>
            </w:pPr>
            <w:r w:rsidRPr="00574AA9">
              <w:rPr>
                <w:sz w:val="20"/>
                <w:szCs w:val="20"/>
              </w:rPr>
              <w:t xml:space="preserve">Implications of Genomics in Cerebral Palsy: towards the era of </w:t>
            </w:r>
            <w:proofErr w:type="spellStart"/>
            <w:r w:rsidRPr="00574AA9">
              <w:rPr>
                <w:sz w:val="20"/>
                <w:szCs w:val="20"/>
              </w:rPr>
              <w:t>Personalised</w:t>
            </w:r>
            <w:proofErr w:type="spellEnd"/>
            <w:r w:rsidRPr="00574AA9">
              <w:rPr>
                <w:sz w:val="20"/>
                <w:szCs w:val="20"/>
              </w:rPr>
              <w:t xml:space="preserve"> medicine </w:t>
            </w:r>
            <w:r w:rsidR="00880E08" w:rsidRPr="00CB78B3">
              <w:rPr>
                <w:sz w:val="20"/>
                <w:szCs w:val="20"/>
              </w:rPr>
              <w:t xml:space="preserve">| </w:t>
            </w:r>
            <w:r w:rsidR="00F13FB4" w:rsidRPr="001849E4">
              <w:rPr>
                <w:sz w:val="20"/>
                <w:szCs w:val="20"/>
              </w:rPr>
              <w:t xml:space="preserve">A/Prof. </w:t>
            </w:r>
            <w:r w:rsidR="00880E08" w:rsidRPr="001849E4">
              <w:rPr>
                <w:sz w:val="20"/>
                <w:szCs w:val="20"/>
              </w:rPr>
              <w:t>Michael Fahey</w:t>
            </w:r>
          </w:p>
        </w:tc>
      </w:tr>
      <w:tr w:rsidR="00880E08" w:rsidRPr="002057E4" w14:paraId="3B03AA35" w14:textId="77777777" w:rsidTr="00727D7F">
        <w:tc>
          <w:tcPr>
            <w:tcW w:w="1702" w:type="dxa"/>
            <w:vAlign w:val="center"/>
          </w:tcPr>
          <w:p w14:paraId="68A9FC08" w14:textId="27019247" w:rsidR="00880E08" w:rsidRPr="00CB78B3" w:rsidRDefault="004B278B">
            <w:pPr>
              <w:rPr>
                <w:sz w:val="20"/>
                <w:szCs w:val="20"/>
              </w:rPr>
            </w:pPr>
            <w:r w:rsidRPr="00CB78B3">
              <w:rPr>
                <w:sz w:val="20"/>
                <w:szCs w:val="20"/>
              </w:rPr>
              <w:t>1</w:t>
            </w:r>
            <w:r w:rsidR="00880E08" w:rsidRPr="00CB78B3">
              <w:rPr>
                <w:sz w:val="20"/>
                <w:szCs w:val="20"/>
              </w:rPr>
              <w:t>:</w:t>
            </w:r>
            <w:r w:rsidRPr="00CB78B3">
              <w:rPr>
                <w:sz w:val="20"/>
                <w:szCs w:val="20"/>
              </w:rPr>
              <w:t>50 – 2:00</w:t>
            </w:r>
          </w:p>
        </w:tc>
        <w:tc>
          <w:tcPr>
            <w:tcW w:w="8221" w:type="dxa"/>
            <w:vAlign w:val="center"/>
          </w:tcPr>
          <w:p w14:paraId="5C36BD29" w14:textId="507F7518" w:rsidR="00880E08" w:rsidRPr="00CB78B3" w:rsidRDefault="00CB78B3" w:rsidP="00024E7E">
            <w:pPr>
              <w:rPr>
                <w:sz w:val="20"/>
                <w:szCs w:val="20"/>
              </w:rPr>
            </w:pPr>
            <w:r w:rsidRPr="002057E4">
              <w:rPr>
                <w:sz w:val="20"/>
                <w:szCs w:val="20"/>
              </w:rPr>
              <w:t xml:space="preserve">CP phenotyping for multiple </w:t>
            </w:r>
            <w:proofErr w:type="spellStart"/>
            <w:r w:rsidRPr="002057E4">
              <w:rPr>
                <w:sz w:val="20"/>
                <w:szCs w:val="20"/>
              </w:rPr>
              <w:t>aetiologies</w:t>
            </w:r>
            <w:proofErr w:type="spellEnd"/>
            <w:r w:rsidRPr="002057E4">
              <w:rPr>
                <w:sz w:val="20"/>
                <w:szCs w:val="20"/>
              </w:rPr>
              <w:t xml:space="preserve"> and mechanisms. Preparing for the future of individualized therapies</w:t>
            </w:r>
            <w:r>
              <w:rPr>
                <w:sz w:val="20"/>
                <w:szCs w:val="20"/>
              </w:rPr>
              <w:t xml:space="preserve"> </w:t>
            </w:r>
            <w:r w:rsidRPr="00CB78B3">
              <w:rPr>
                <w:sz w:val="20"/>
                <w:szCs w:val="20"/>
              </w:rPr>
              <w:t>| Prof. Russell Dale</w:t>
            </w:r>
          </w:p>
        </w:tc>
      </w:tr>
      <w:tr w:rsidR="00CB78B3" w:rsidRPr="002057E4" w14:paraId="4A410125" w14:textId="77777777" w:rsidTr="00727D7F">
        <w:tc>
          <w:tcPr>
            <w:tcW w:w="1702" w:type="dxa"/>
            <w:vAlign w:val="center"/>
          </w:tcPr>
          <w:p w14:paraId="3EC973E4" w14:textId="5B8D43EF" w:rsidR="00CB78B3" w:rsidRPr="00CB78B3" w:rsidRDefault="00CB78B3" w:rsidP="00CB78B3">
            <w:pPr>
              <w:rPr>
                <w:sz w:val="20"/>
                <w:szCs w:val="20"/>
              </w:rPr>
            </w:pPr>
            <w:r w:rsidRPr="00CB78B3">
              <w:rPr>
                <w:sz w:val="20"/>
                <w:szCs w:val="20"/>
              </w:rPr>
              <w:t>2:00 – 2:10</w:t>
            </w:r>
          </w:p>
        </w:tc>
        <w:tc>
          <w:tcPr>
            <w:tcW w:w="8221" w:type="dxa"/>
            <w:vAlign w:val="center"/>
          </w:tcPr>
          <w:p w14:paraId="516FD4BC" w14:textId="4A38D140" w:rsidR="00CB78B3" w:rsidRPr="00CB78B3" w:rsidRDefault="00CB78B3" w:rsidP="00CB78B3">
            <w:pPr>
              <w:rPr>
                <w:sz w:val="20"/>
                <w:szCs w:val="20"/>
              </w:rPr>
            </w:pPr>
            <w:r w:rsidRPr="00CB78B3">
              <w:rPr>
                <w:sz w:val="20"/>
                <w:szCs w:val="20"/>
              </w:rPr>
              <w:t xml:space="preserve">Prevalence, Genomics  and Surgical candidacy for Epilepsy in CP | Dr </w:t>
            </w:r>
            <w:proofErr w:type="spellStart"/>
            <w:r w:rsidRPr="00CB78B3">
              <w:rPr>
                <w:sz w:val="20"/>
                <w:szCs w:val="20"/>
              </w:rPr>
              <w:t>Kavitha</w:t>
            </w:r>
            <w:proofErr w:type="spellEnd"/>
            <w:r w:rsidRPr="00CB78B3">
              <w:rPr>
                <w:sz w:val="20"/>
                <w:szCs w:val="20"/>
              </w:rPr>
              <w:t xml:space="preserve"> </w:t>
            </w:r>
            <w:proofErr w:type="spellStart"/>
            <w:r w:rsidRPr="00CB78B3">
              <w:rPr>
                <w:sz w:val="20"/>
                <w:szCs w:val="20"/>
              </w:rPr>
              <w:t>Kothur</w:t>
            </w:r>
            <w:proofErr w:type="spellEnd"/>
          </w:p>
        </w:tc>
      </w:tr>
      <w:tr w:rsidR="00CB78B3" w:rsidRPr="002057E4" w14:paraId="6A62362F" w14:textId="77777777" w:rsidTr="00727D7F">
        <w:tc>
          <w:tcPr>
            <w:tcW w:w="1702" w:type="dxa"/>
            <w:vAlign w:val="center"/>
          </w:tcPr>
          <w:p w14:paraId="327F9C68" w14:textId="0FB7DDD5" w:rsidR="00CB78B3" w:rsidRPr="00CB78B3" w:rsidRDefault="00CB78B3" w:rsidP="00CB78B3">
            <w:pPr>
              <w:rPr>
                <w:sz w:val="20"/>
                <w:szCs w:val="20"/>
              </w:rPr>
            </w:pPr>
            <w:r>
              <w:rPr>
                <w:sz w:val="20"/>
                <w:szCs w:val="20"/>
              </w:rPr>
              <w:t>2:10 – 2:20</w:t>
            </w:r>
          </w:p>
        </w:tc>
        <w:tc>
          <w:tcPr>
            <w:tcW w:w="8221" w:type="dxa"/>
            <w:vAlign w:val="center"/>
          </w:tcPr>
          <w:p w14:paraId="64A00810" w14:textId="588051F2" w:rsidR="00CB78B3" w:rsidRPr="002057E4" w:rsidRDefault="005B0CC0" w:rsidP="00CB78B3">
            <w:pPr>
              <w:rPr>
                <w:sz w:val="20"/>
                <w:szCs w:val="20"/>
              </w:rPr>
            </w:pPr>
            <w:r>
              <w:rPr>
                <w:sz w:val="20"/>
                <w:szCs w:val="20"/>
              </w:rPr>
              <w:t xml:space="preserve">Genomics of dystonia and Candidacy for DBS | </w:t>
            </w:r>
            <w:r w:rsidRPr="001849E4">
              <w:rPr>
                <w:sz w:val="20"/>
                <w:szCs w:val="20"/>
              </w:rPr>
              <w:t xml:space="preserve">Dr </w:t>
            </w:r>
            <w:bookmarkStart w:id="0" w:name="_GoBack"/>
            <w:proofErr w:type="spellStart"/>
            <w:r w:rsidRPr="001849E4">
              <w:rPr>
                <w:sz w:val="20"/>
                <w:szCs w:val="20"/>
              </w:rPr>
              <w:t>Shekeeb</w:t>
            </w:r>
            <w:proofErr w:type="spellEnd"/>
            <w:r w:rsidRPr="001849E4">
              <w:rPr>
                <w:sz w:val="20"/>
                <w:szCs w:val="20"/>
              </w:rPr>
              <w:t xml:space="preserve"> Mohammad</w:t>
            </w:r>
            <w:bookmarkEnd w:id="0"/>
          </w:p>
        </w:tc>
      </w:tr>
      <w:tr w:rsidR="00CB78B3" w:rsidRPr="002057E4" w14:paraId="5514B8F6" w14:textId="77777777" w:rsidTr="00727D7F">
        <w:tc>
          <w:tcPr>
            <w:tcW w:w="1702" w:type="dxa"/>
            <w:vAlign w:val="center"/>
          </w:tcPr>
          <w:p w14:paraId="16A584B4" w14:textId="68CFC3AB" w:rsidR="00CB78B3" w:rsidRPr="00CB78B3" w:rsidRDefault="00CB78B3" w:rsidP="00CB78B3">
            <w:pPr>
              <w:rPr>
                <w:sz w:val="20"/>
                <w:szCs w:val="20"/>
              </w:rPr>
            </w:pPr>
            <w:r w:rsidRPr="00CB78B3">
              <w:rPr>
                <w:sz w:val="20"/>
                <w:szCs w:val="20"/>
              </w:rPr>
              <w:t>2:</w:t>
            </w:r>
            <w:r>
              <w:rPr>
                <w:sz w:val="20"/>
                <w:szCs w:val="20"/>
              </w:rPr>
              <w:t>20</w:t>
            </w:r>
            <w:r w:rsidRPr="00CB78B3">
              <w:rPr>
                <w:sz w:val="20"/>
                <w:szCs w:val="20"/>
              </w:rPr>
              <w:t xml:space="preserve"> – 2:</w:t>
            </w:r>
            <w:r>
              <w:rPr>
                <w:sz w:val="20"/>
                <w:szCs w:val="20"/>
              </w:rPr>
              <w:t>40</w:t>
            </w:r>
          </w:p>
        </w:tc>
        <w:tc>
          <w:tcPr>
            <w:tcW w:w="8221" w:type="dxa"/>
            <w:vAlign w:val="center"/>
          </w:tcPr>
          <w:p w14:paraId="66E0B1DF" w14:textId="77777777" w:rsidR="00CB78B3" w:rsidRPr="00CB78B3" w:rsidRDefault="00CB78B3" w:rsidP="00CB78B3">
            <w:pPr>
              <w:rPr>
                <w:sz w:val="20"/>
                <w:szCs w:val="20"/>
              </w:rPr>
            </w:pPr>
            <w:r w:rsidRPr="00CB78B3">
              <w:rPr>
                <w:sz w:val="20"/>
                <w:szCs w:val="20"/>
              </w:rPr>
              <w:t xml:space="preserve">Genomics – ICPGC | Yana Wilson </w:t>
            </w:r>
          </w:p>
        </w:tc>
      </w:tr>
      <w:tr w:rsidR="00CB78B3" w:rsidRPr="002057E4" w14:paraId="39CFEEB4" w14:textId="77777777" w:rsidTr="00727D7F">
        <w:tc>
          <w:tcPr>
            <w:tcW w:w="1702" w:type="dxa"/>
            <w:shd w:val="clear" w:color="auto" w:fill="auto"/>
            <w:vAlign w:val="center"/>
          </w:tcPr>
          <w:p w14:paraId="1708A65D" w14:textId="25051101" w:rsidR="00CB78B3" w:rsidRPr="00CB78B3" w:rsidRDefault="00CB78B3" w:rsidP="00CB78B3">
            <w:pPr>
              <w:rPr>
                <w:sz w:val="20"/>
                <w:szCs w:val="20"/>
              </w:rPr>
            </w:pPr>
            <w:r w:rsidRPr="00CB78B3">
              <w:rPr>
                <w:sz w:val="20"/>
                <w:szCs w:val="20"/>
              </w:rPr>
              <w:t>2:</w:t>
            </w:r>
            <w:r>
              <w:rPr>
                <w:sz w:val="20"/>
                <w:szCs w:val="20"/>
              </w:rPr>
              <w:t>40 – 2:5</w:t>
            </w:r>
            <w:r w:rsidRPr="00CB78B3">
              <w:rPr>
                <w:sz w:val="20"/>
                <w:szCs w:val="20"/>
              </w:rPr>
              <w:t>0</w:t>
            </w:r>
          </w:p>
        </w:tc>
        <w:tc>
          <w:tcPr>
            <w:tcW w:w="8221" w:type="dxa"/>
            <w:shd w:val="clear" w:color="auto" w:fill="auto"/>
            <w:vAlign w:val="center"/>
          </w:tcPr>
          <w:p w14:paraId="41E2EDF7" w14:textId="75CAAC11" w:rsidR="00CB78B3" w:rsidRPr="00CB78B3" w:rsidRDefault="00CB78B3" w:rsidP="00CB78B3">
            <w:pPr>
              <w:rPr>
                <w:sz w:val="20"/>
                <w:szCs w:val="20"/>
              </w:rPr>
            </w:pPr>
            <w:r w:rsidRPr="00CB78B3">
              <w:rPr>
                <w:sz w:val="20"/>
                <w:szCs w:val="20"/>
              </w:rPr>
              <w:t xml:space="preserve">IUGR Melatonin  | </w:t>
            </w:r>
            <w:r w:rsidRPr="001849E4">
              <w:rPr>
                <w:sz w:val="20"/>
                <w:szCs w:val="20"/>
              </w:rPr>
              <w:t>A/Prof. Michael Fahey</w:t>
            </w:r>
          </w:p>
        </w:tc>
      </w:tr>
      <w:tr w:rsidR="00CB78B3" w:rsidRPr="002057E4" w14:paraId="27E8372A" w14:textId="77777777" w:rsidTr="00727D7F">
        <w:tc>
          <w:tcPr>
            <w:tcW w:w="1702" w:type="dxa"/>
            <w:vAlign w:val="center"/>
          </w:tcPr>
          <w:p w14:paraId="79053E49" w14:textId="3E0A7444" w:rsidR="00CB78B3" w:rsidRPr="00CB78B3" w:rsidRDefault="00CB78B3" w:rsidP="00CB78B3">
            <w:pPr>
              <w:rPr>
                <w:sz w:val="20"/>
                <w:szCs w:val="20"/>
              </w:rPr>
            </w:pPr>
            <w:r>
              <w:rPr>
                <w:sz w:val="20"/>
                <w:szCs w:val="20"/>
              </w:rPr>
              <w:t>2:50 – 3:0</w:t>
            </w:r>
            <w:r w:rsidRPr="00CB78B3">
              <w:rPr>
                <w:sz w:val="20"/>
                <w:szCs w:val="20"/>
              </w:rPr>
              <w:t>0</w:t>
            </w:r>
          </w:p>
        </w:tc>
        <w:tc>
          <w:tcPr>
            <w:tcW w:w="8221" w:type="dxa"/>
            <w:vAlign w:val="center"/>
          </w:tcPr>
          <w:p w14:paraId="593380FC" w14:textId="1E95BE9A" w:rsidR="00CB78B3" w:rsidRPr="00CB78B3" w:rsidRDefault="00CB78B3" w:rsidP="00CB78B3">
            <w:pPr>
              <w:rPr>
                <w:sz w:val="20"/>
                <w:szCs w:val="20"/>
              </w:rPr>
            </w:pPr>
            <w:proofErr w:type="spellStart"/>
            <w:r w:rsidRPr="00CB78B3">
              <w:rPr>
                <w:sz w:val="20"/>
                <w:szCs w:val="20"/>
              </w:rPr>
              <w:t>Creatine</w:t>
            </w:r>
            <w:proofErr w:type="spellEnd"/>
            <w:r w:rsidRPr="00CB78B3">
              <w:rPr>
                <w:sz w:val="20"/>
                <w:szCs w:val="20"/>
              </w:rPr>
              <w:t xml:space="preserve">  | Dr Stacey Ellery </w:t>
            </w:r>
          </w:p>
        </w:tc>
      </w:tr>
      <w:tr w:rsidR="00CB78B3" w:rsidRPr="002057E4" w14:paraId="3FCFEC49" w14:textId="77777777" w:rsidTr="00727D7F">
        <w:tc>
          <w:tcPr>
            <w:tcW w:w="1702" w:type="dxa"/>
            <w:vAlign w:val="center"/>
          </w:tcPr>
          <w:p w14:paraId="12990427" w14:textId="067F8851" w:rsidR="00CB78B3" w:rsidRPr="00CB78B3" w:rsidRDefault="00CB78B3" w:rsidP="00CB78B3">
            <w:pPr>
              <w:rPr>
                <w:sz w:val="20"/>
                <w:szCs w:val="20"/>
              </w:rPr>
            </w:pPr>
            <w:r>
              <w:rPr>
                <w:sz w:val="20"/>
                <w:szCs w:val="20"/>
              </w:rPr>
              <w:t>3:00 – 3:15</w:t>
            </w:r>
          </w:p>
        </w:tc>
        <w:tc>
          <w:tcPr>
            <w:tcW w:w="8221" w:type="dxa"/>
            <w:vAlign w:val="center"/>
          </w:tcPr>
          <w:p w14:paraId="134100FF" w14:textId="30BA920D" w:rsidR="00CB78B3" w:rsidRPr="00CB78B3" w:rsidRDefault="00CB78B3" w:rsidP="00CB78B3">
            <w:pPr>
              <w:rPr>
                <w:sz w:val="20"/>
                <w:szCs w:val="20"/>
              </w:rPr>
            </w:pPr>
            <w:r w:rsidRPr="00CB78B3">
              <w:rPr>
                <w:i/>
                <w:sz w:val="20"/>
                <w:szCs w:val="20"/>
              </w:rPr>
              <w:t>Q and A time with Theme Presenters</w:t>
            </w:r>
          </w:p>
        </w:tc>
      </w:tr>
      <w:tr w:rsidR="00CB78B3" w:rsidRPr="002057E4" w14:paraId="35AF8C0C" w14:textId="77777777" w:rsidTr="00727D7F">
        <w:tc>
          <w:tcPr>
            <w:tcW w:w="1702" w:type="dxa"/>
            <w:shd w:val="clear" w:color="auto" w:fill="A6A6A6" w:themeFill="background1" w:themeFillShade="A6"/>
            <w:vAlign w:val="center"/>
          </w:tcPr>
          <w:p w14:paraId="26A88875" w14:textId="77777777" w:rsidR="00CB78B3" w:rsidRPr="00CB78B3" w:rsidRDefault="00CB78B3" w:rsidP="00CB78B3">
            <w:pPr>
              <w:rPr>
                <w:color w:val="FFFFFF" w:themeColor="background1"/>
                <w:sz w:val="20"/>
                <w:szCs w:val="20"/>
              </w:rPr>
            </w:pPr>
            <w:r w:rsidRPr="00CB78B3">
              <w:rPr>
                <w:color w:val="FFFFFF" w:themeColor="background1"/>
                <w:sz w:val="20"/>
                <w:szCs w:val="20"/>
              </w:rPr>
              <w:t>3:10 – 3:30</w:t>
            </w:r>
          </w:p>
        </w:tc>
        <w:tc>
          <w:tcPr>
            <w:tcW w:w="8221" w:type="dxa"/>
            <w:shd w:val="clear" w:color="auto" w:fill="A6A6A6" w:themeFill="background1" w:themeFillShade="A6"/>
            <w:vAlign w:val="center"/>
          </w:tcPr>
          <w:p w14:paraId="2A87C579" w14:textId="77777777" w:rsidR="00CB78B3" w:rsidRPr="00CB78B3" w:rsidRDefault="00CB78B3" w:rsidP="00CB78B3">
            <w:pPr>
              <w:rPr>
                <w:color w:val="FFFFFF" w:themeColor="background1"/>
                <w:sz w:val="20"/>
                <w:szCs w:val="20"/>
              </w:rPr>
            </w:pPr>
            <w:r w:rsidRPr="00CB78B3">
              <w:rPr>
                <w:color w:val="FFFFFF" w:themeColor="background1"/>
                <w:sz w:val="20"/>
                <w:szCs w:val="20"/>
              </w:rPr>
              <w:t>Afternoon Tea</w:t>
            </w:r>
          </w:p>
        </w:tc>
      </w:tr>
      <w:tr w:rsidR="00CB78B3" w:rsidRPr="002057E4" w14:paraId="51109223" w14:textId="77777777" w:rsidTr="00727D7F">
        <w:tc>
          <w:tcPr>
            <w:tcW w:w="9923" w:type="dxa"/>
            <w:gridSpan w:val="2"/>
            <w:shd w:val="clear" w:color="auto" w:fill="009F34"/>
            <w:vAlign w:val="center"/>
          </w:tcPr>
          <w:p w14:paraId="2A9C8113" w14:textId="7AEB05DD" w:rsidR="00CB78B3" w:rsidRPr="00CB78B3" w:rsidRDefault="00CB78B3" w:rsidP="00CB78B3">
            <w:pPr>
              <w:rPr>
                <w:color w:val="FFFFFF" w:themeColor="background1"/>
                <w:sz w:val="20"/>
                <w:szCs w:val="20"/>
              </w:rPr>
            </w:pPr>
            <w:r w:rsidRPr="00CB78B3">
              <w:rPr>
                <w:b/>
                <w:color w:val="FFFFFF" w:themeColor="background1"/>
                <w:sz w:val="20"/>
                <w:szCs w:val="20"/>
              </w:rPr>
              <w:t>Knowledge Translation and Implementation</w:t>
            </w:r>
            <w:r w:rsidRPr="00CB78B3">
              <w:rPr>
                <w:color w:val="FFFFFF" w:themeColor="background1"/>
                <w:sz w:val="20"/>
                <w:szCs w:val="20"/>
              </w:rPr>
              <w:t xml:space="preserve"> – Chair - Lead for the theme,  Prof. Iona Novak</w:t>
            </w:r>
          </w:p>
        </w:tc>
      </w:tr>
      <w:tr w:rsidR="00CB78B3" w:rsidRPr="002057E4" w14:paraId="26F080CD" w14:textId="77777777" w:rsidTr="00727D7F">
        <w:tc>
          <w:tcPr>
            <w:tcW w:w="1702" w:type="dxa"/>
            <w:vAlign w:val="center"/>
          </w:tcPr>
          <w:p w14:paraId="03C33990" w14:textId="77777777" w:rsidR="00CB78B3" w:rsidRPr="00CB78B3" w:rsidRDefault="00CB78B3" w:rsidP="00CB78B3">
            <w:pPr>
              <w:rPr>
                <w:sz w:val="20"/>
                <w:szCs w:val="20"/>
              </w:rPr>
            </w:pPr>
            <w:r w:rsidRPr="00CB78B3">
              <w:rPr>
                <w:sz w:val="20"/>
                <w:szCs w:val="20"/>
              </w:rPr>
              <w:t>3:30 – 3:40</w:t>
            </w:r>
          </w:p>
        </w:tc>
        <w:tc>
          <w:tcPr>
            <w:tcW w:w="8221" w:type="dxa"/>
            <w:vAlign w:val="center"/>
          </w:tcPr>
          <w:p w14:paraId="7383EB8D" w14:textId="7E02F116" w:rsidR="00CB78B3" w:rsidRPr="00CB78B3" w:rsidRDefault="00CB78B3" w:rsidP="00CB78B3">
            <w:pPr>
              <w:rPr>
                <w:sz w:val="20"/>
                <w:szCs w:val="20"/>
              </w:rPr>
            </w:pPr>
            <w:r w:rsidRPr="00CB78B3">
              <w:rPr>
                <w:sz w:val="20"/>
                <w:szCs w:val="20"/>
              </w:rPr>
              <w:t xml:space="preserve">Infant Clinic | Dr Esther </w:t>
            </w:r>
            <w:proofErr w:type="spellStart"/>
            <w:r w:rsidRPr="00CB78B3">
              <w:rPr>
                <w:sz w:val="20"/>
                <w:szCs w:val="20"/>
              </w:rPr>
              <w:t>Tantsis</w:t>
            </w:r>
            <w:proofErr w:type="spellEnd"/>
          </w:p>
        </w:tc>
      </w:tr>
      <w:tr w:rsidR="00CB78B3" w:rsidRPr="002057E4" w14:paraId="038976E6" w14:textId="77777777" w:rsidTr="00727D7F">
        <w:tc>
          <w:tcPr>
            <w:tcW w:w="1702" w:type="dxa"/>
            <w:vAlign w:val="center"/>
          </w:tcPr>
          <w:p w14:paraId="738A069F" w14:textId="77777777" w:rsidR="00CB78B3" w:rsidRPr="00CB78B3" w:rsidRDefault="00CB78B3" w:rsidP="00CB78B3">
            <w:pPr>
              <w:rPr>
                <w:sz w:val="20"/>
                <w:szCs w:val="20"/>
              </w:rPr>
            </w:pPr>
            <w:r w:rsidRPr="00CB78B3">
              <w:rPr>
                <w:sz w:val="20"/>
                <w:szCs w:val="20"/>
              </w:rPr>
              <w:t>3:40 – 3:50</w:t>
            </w:r>
          </w:p>
        </w:tc>
        <w:tc>
          <w:tcPr>
            <w:tcW w:w="8221" w:type="dxa"/>
            <w:vAlign w:val="center"/>
          </w:tcPr>
          <w:p w14:paraId="112CECEA" w14:textId="6B54587F" w:rsidR="00CB78B3" w:rsidRPr="00CB78B3" w:rsidRDefault="00CB78B3" w:rsidP="00CB78B3">
            <w:pPr>
              <w:rPr>
                <w:sz w:val="20"/>
                <w:szCs w:val="20"/>
              </w:rPr>
            </w:pPr>
            <w:r w:rsidRPr="00CB78B3">
              <w:rPr>
                <w:sz w:val="20"/>
                <w:szCs w:val="20"/>
              </w:rPr>
              <w:t>ACPR Rates and Mortality | Dr Sarah McIntyre</w:t>
            </w:r>
          </w:p>
        </w:tc>
      </w:tr>
      <w:tr w:rsidR="00CB78B3" w:rsidRPr="002057E4" w14:paraId="64498411" w14:textId="77777777" w:rsidTr="00727D7F">
        <w:tc>
          <w:tcPr>
            <w:tcW w:w="1702" w:type="dxa"/>
            <w:vAlign w:val="center"/>
          </w:tcPr>
          <w:p w14:paraId="4BA2F746" w14:textId="77777777" w:rsidR="00CB78B3" w:rsidRPr="00CB78B3" w:rsidRDefault="00CB78B3" w:rsidP="00CB78B3">
            <w:pPr>
              <w:rPr>
                <w:sz w:val="20"/>
                <w:szCs w:val="20"/>
              </w:rPr>
            </w:pPr>
            <w:r w:rsidRPr="00CB78B3">
              <w:rPr>
                <w:sz w:val="20"/>
                <w:szCs w:val="20"/>
              </w:rPr>
              <w:t>3:50- 4:00</w:t>
            </w:r>
          </w:p>
        </w:tc>
        <w:tc>
          <w:tcPr>
            <w:tcW w:w="8221" w:type="dxa"/>
            <w:vAlign w:val="center"/>
          </w:tcPr>
          <w:p w14:paraId="45F5083A" w14:textId="0BF15BD9" w:rsidR="00CB78B3" w:rsidRPr="00CB78B3" w:rsidRDefault="00CB78B3" w:rsidP="00CB78B3">
            <w:pPr>
              <w:rPr>
                <w:sz w:val="20"/>
                <w:szCs w:val="20"/>
              </w:rPr>
            </w:pPr>
            <w:r w:rsidRPr="00CB78B3">
              <w:rPr>
                <w:sz w:val="20"/>
                <w:szCs w:val="20"/>
              </w:rPr>
              <w:t>ACPR SES | Dr Sue Woolfenden</w:t>
            </w:r>
          </w:p>
        </w:tc>
      </w:tr>
      <w:tr w:rsidR="00CB78B3" w:rsidRPr="002057E4" w14:paraId="42B140BC" w14:textId="77777777" w:rsidTr="00727D7F">
        <w:tc>
          <w:tcPr>
            <w:tcW w:w="1702" w:type="dxa"/>
            <w:vAlign w:val="center"/>
          </w:tcPr>
          <w:p w14:paraId="735C68B3" w14:textId="77777777" w:rsidR="00CB78B3" w:rsidRPr="00CB78B3" w:rsidRDefault="00CB78B3" w:rsidP="00CB78B3">
            <w:pPr>
              <w:rPr>
                <w:sz w:val="20"/>
                <w:szCs w:val="20"/>
              </w:rPr>
            </w:pPr>
            <w:r w:rsidRPr="00CB78B3">
              <w:rPr>
                <w:sz w:val="20"/>
                <w:szCs w:val="20"/>
              </w:rPr>
              <w:t>4:00 – 4:10</w:t>
            </w:r>
          </w:p>
        </w:tc>
        <w:tc>
          <w:tcPr>
            <w:tcW w:w="8221" w:type="dxa"/>
            <w:vAlign w:val="center"/>
          </w:tcPr>
          <w:p w14:paraId="3B2983C7" w14:textId="4C8F8CC2" w:rsidR="00CB78B3" w:rsidRPr="00CB78B3" w:rsidRDefault="00CB78B3" w:rsidP="00CB78B3">
            <w:pPr>
              <w:rPr>
                <w:sz w:val="20"/>
                <w:szCs w:val="20"/>
              </w:rPr>
            </w:pPr>
            <w:r w:rsidRPr="00CB78B3">
              <w:rPr>
                <w:sz w:val="20"/>
                <w:szCs w:val="20"/>
              </w:rPr>
              <w:t>ACPR Prevention CMV Knowledge Translation | Dr Hayley Smithers-Sheedy</w:t>
            </w:r>
          </w:p>
        </w:tc>
      </w:tr>
      <w:tr w:rsidR="00CB78B3" w:rsidRPr="002057E4" w14:paraId="239214C7" w14:textId="77777777" w:rsidTr="00727D7F">
        <w:tc>
          <w:tcPr>
            <w:tcW w:w="1702" w:type="dxa"/>
            <w:vAlign w:val="center"/>
          </w:tcPr>
          <w:p w14:paraId="250D452A" w14:textId="77777777" w:rsidR="00CB78B3" w:rsidRPr="00CB78B3" w:rsidRDefault="00CB78B3" w:rsidP="00CB78B3">
            <w:pPr>
              <w:rPr>
                <w:sz w:val="20"/>
                <w:szCs w:val="20"/>
              </w:rPr>
            </w:pPr>
            <w:r w:rsidRPr="00CB78B3">
              <w:rPr>
                <w:sz w:val="20"/>
                <w:szCs w:val="20"/>
              </w:rPr>
              <w:t>4:10 – 4:25</w:t>
            </w:r>
          </w:p>
        </w:tc>
        <w:tc>
          <w:tcPr>
            <w:tcW w:w="8221" w:type="dxa"/>
            <w:vAlign w:val="center"/>
          </w:tcPr>
          <w:p w14:paraId="09232012" w14:textId="75F24D91" w:rsidR="00CB78B3" w:rsidRPr="00CB78B3" w:rsidRDefault="00CB78B3" w:rsidP="00CB78B3">
            <w:pPr>
              <w:rPr>
                <w:sz w:val="20"/>
                <w:szCs w:val="20"/>
              </w:rPr>
            </w:pPr>
            <w:r w:rsidRPr="00CB78B3">
              <w:rPr>
                <w:i/>
                <w:sz w:val="20"/>
                <w:szCs w:val="20"/>
              </w:rPr>
              <w:t>Q and A time with Theme Presenters</w:t>
            </w:r>
          </w:p>
        </w:tc>
      </w:tr>
      <w:tr w:rsidR="00CB78B3" w:rsidRPr="002057E4" w14:paraId="4BC0319F" w14:textId="77777777" w:rsidTr="00727D7F">
        <w:tc>
          <w:tcPr>
            <w:tcW w:w="1702" w:type="dxa"/>
            <w:shd w:val="clear" w:color="auto" w:fill="FFFFFF" w:themeFill="background1"/>
            <w:vAlign w:val="center"/>
          </w:tcPr>
          <w:p w14:paraId="3633DFA6" w14:textId="77777777" w:rsidR="00CB78B3" w:rsidRPr="00CB78B3" w:rsidRDefault="00CB78B3" w:rsidP="00CB78B3">
            <w:pPr>
              <w:rPr>
                <w:sz w:val="20"/>
                <w:szCs w:val="20"/>
              </w:rPr>
            </w:pPr>
            <w:r w:rsidRPr="00CB78B3">
              <w:rPr>
                <w:sz w:val="20"/>
                <w:szCs w:val="20"/>
              </w:rPr>
              <w:t>4:25 – 4:30</w:t>
            </w:r>
          </w:p>
        </w:tc>
        <w:tc>
          <w:tcPr>
            <w:tcW w:w="8221" w:type="dxa"/>
            <w:shd w:val="clear" w:color="auto" w:fill="FFFFFF" w:themeFill="background1"/>
            <w:vAlign w:val="center"/>
          </w:tcPr>
          <w:p w14:paraId="7F17B679" w14:textId="198DF983" w:rsidR="00CB78B3" w:rsidRPr="00CB78B3" w:rsidRDefault="00CB78B3" w:rsidP="00CB78B3">
            <w:pPr>
              <w:rPr>
                <w:sz w:val="20"/>
                <w:szCs w:val="20"/>
              </w:rPr>
            </w:pPr>
            <w:r w:rsidRPr="00CB78B3">
              <w:rPr>
                <w:sz w:val="20"/>
                <w:szCs w:val="20"/>
              </w:rPr>
              <w:t xml:space="preserve">Closing address | Prof. </w:t>
            </w:r>
            <w:proofErr w:type="spellStart"/>
            <w:r w:rsidRPr="00CB78B3">
              <w:rPr>
                <w:sz w:val="20"/>
                <w:szCs w:val="20"/>
              </w:rPr>
              <w:t>Ros</w:t>
            </w:r>
            <w:proofErr w:type="spellEnd"/>
            <w:r w:rsidRPr="00CB78B3">
              <w:rPr>
                <w:sz w:val="20"/>
                <w:szCs w:val="20"/>
              </w:rPr>
              <w:t xml:space="preserve"> Boyd</w:t>
            </w:r>
          </w:p>
        </w:tc>
      </w:tr>
    </w:tbl>
    <w:p w14:paraId="6A9CC7BA" w14:textId="34B41239" w:rsidR="000249D9" w:rsidRDefault="000249D9"/>
    <w:p w14:paraId="7B2BE600" w14:textId="55CC4C53" w:rsidR="00E44527" w:rsidRDefault="00E44527"/>
    <w:p w14:paraId="1998DE20" w14:textId="188E4087" w:rsidR="00E44527" w:rsidRDefault="00E44527">
      <w:pPr>
        <w:jc w:val="left"/>
      </w:pPr>
      <w:r>
        <w:br w:type="page"/>
      </w:r>
    </w:p>
    <w:p w14:paraId="69AF1949" w14:textId="205C3289" w:rsidR="00D62829" w:rsidRDefault="00E44527">
      <w:r>
        <w:lastRenderedPageBreak/>
        <w:t>Presentation Summary</w:t>
      </w:r>
    </w:p>
    <w:p w14:paraId="0C0B6972" w14:textId="2CD8EC51" w:rsidR="00E44527" w:rsidRPr="00CB78B3" w:rsidRDefault="00E44527">
      <w:pPr>
        <w:rPr>
          <w:sz w:val="8"/>
        </w:rPr>
      </w:pPr>
    </w:p>
    <w:tbl>
      <w:tblPr>
        <w:tblStyle w:val="TableGrid"/>
        <w:tblW w:w="9923" w:type="dxa"/>
        <w:tblInd w:w="-289" w:type="dxa"/>
        <w:tblLook w:val="04A0" w:firstRow="1" w:lastRow="0" w:firstColumn="1" w:lastColumn="0" w:noHBand="0" w:noVBand="1"/>
      </w:tblPr>
      <w:tblGrid>
        <w:gridCol w:w="1702"/>
        <w:gridCol w:w="8221"/>
      </w:tblGrid>
      <w:tr w:rsidR="00E44527" w:rsidRPr="002057E4" w14:paraId="799683D1" w14:textId="77777777" w:rsidTr="00AE2AC3">
        <w:tc>
          <w:tcPr>
            <w:tcW w:w="1702" w:type="dxa"/>
            <w:vAlign w:val="center"/>
          </w:tcPr>
          <w:p w14:paraId="70CBB2C3" w14:textId="77777777" w:rsidR="00E44527" w:rsidRPr="00AE2AC3" w:rsidRDefault="00E44527" w:rsidP="00AE2AC3">
            <w:pPr>
              <w:rPr>
                <w:sz w:val="20"/>
                <w:szCs w:val="20"/>
              </w:rPr>
            </w:pPr>
            <w:r w:rsidRPr="00AE2AC3">
              <w:rPr>
                <w:sz w:val="20"/>
                <w:szCs w:val="20"/>
              </w:rPr>
              <w:t>9:00-9:05</w:t>
            </w:r>
          </w:p>
        </w:tc>
        <w:tc>
          <w:tcPr>
            <w:tcW w:w="8221" w:type="dxa"/>
            <w:vAlign w:val="center"/>
          </w:tcPr>
          <w:p w14:paraId="5195C43F" w14:textId="77777777" w:rsidR="00E44527" w:rsidRPr="00AE2AC3" w:rsidRDefault="00E44527" w:rsidP="00AE2AC3">
            <w:pPr>
              <w:rPr>
                <w:sz w:val="20"/>
                <w:szCs w:val="20"/>
              </w:rPr>
            </w:pPr>
            <w:r w:rsidRPr="00AE2AC3">
              <w:rPr>
                <w:sz w:val="20"/>
                <w:szCs w:val="20"/>
              </w:rPr>
              <w:t>Introduction | Prof. Nadia Badawi</w:t>
            </w:r>
          </w:p>
        </w:tc>
      </w:tr>
      <w:tr w:rsidR="00E44527" w:rsidRPr="002057E4" w14:paraId="54B812C3" w14:textId="77777777" w:rsidTr="00AE2AC3">
        <w:tc>
          <w:tcPr>
            <w:tcW w:w="1702" w:type="dxa"/>
            <w:vAlign w:val="center"/>
          </w:tcPr>
          <w:p w14:paraId="1E4BEE73" w14:textId="77777777" w:rsidR="00E44527" w:rsidRPr="00AE2AC3" w:rsidRDefault="00E44527" w:rsidP="00AE2AC3">
            <w:pPr>
              <w:rPr>
                <w:sz w:val="20"/>
                <w:szCs w:val="20"/>
              </w:rPr>
            </w:pPr>
            <w:r w:rsidRPr="00AE2AC3">
              <w:rPr>
                <w:sz w:val="20"/>
                <w:szCs w:val="20"/>
              </w:rPr>
              <w:t>9:05-9:10</w:t>
            </w:r>
          </w:p>
        </w:tc>
        <w:tc>
          <w:tcPr>
            <w:tcW w:w="8221" w:type="dxa"/>
            <w:vAlign w:val="center"/>
          </w:tcPr>
          <w:p w14:paraId="62077FA0" w14:textId="77777777" w:rsidR="00E44527" w:rsidRPr="00AE2AC3" w:rsidRDefault="00E44527" w:rsidP="00AE2AC3">
            <w:pPr>
              <w:rPr>
                <w:sz w:val="20"/>
                <w:szCs w:val="20"/>
              </w:rPr>
            </w:pPr>
            <w:r w:rsidRPr="00AE2AC3">
              <w:rPr>
                <w:sz w:val="20"/>
                <w:szCs w:val="20"/>
              </w:rPr>
              <w:t xml:space="preserve">Vision of the CRE | Prof. </w:t>
            </w:r>
            <w:proofErr w:type="spellStart"/>
            <w:r w:rsidRPr="00AE2AC3">
              <w:rPr>
                <w:sz w:val="20"/>
                <w:szCs w:val="20"/>
              </w:rPr>
              <w:t>Ros</w:t>
            </w:r>
            <w:proofErr w:type="spellEnd"/>
            <w:r w:rsidRPr="00AE2AC3">
              <w:rPr>
                <w:sz w:val="20"/>
                <w:szCs w:val="20"/>
              </w:rPr>
              <w:t xml:space="preserve"> Boyd</w:t>
            </w:r>
          </w:p>
        </w:tc>
      </w:tr>
      <w:tr w:rsidR="00E44527" w:rsidRPr="002057E4" w14:paraId="10EE453F" w14:textId="77777777" w:rsidTr="00AE2AC3">
        <w:tc>
          <w:tcPr>
            <w:tcW w:w="9923" w:type="dxa"/>
            <w:gridSpan w:val="2"/>
            <w:shd w:val="clear" w:color="auto" w:fill="009F34"/>
            <w:vAlign w:val="center"/>
          </w:tcPr>
          <w:p w14:paraId="34B4A36C" w14:textId="77777777" w:rsidR="00E44527" w:rsidRPr="00AE2AC3" w:rsidRDefault="00E44527" w:rsidP="00AE2AC3">
            <w:pPr>
              <w:rPr>
                <w:color w:val="FFFFFF" w:themeColor="background1"/>
                <w:sz w:val="20"/>
                <w:szCs w:val="20"/>
              </w:rPr>
            </w:pPr>
            <w:r w:rsidRPr="00AE2AC3">
              <w:rPr>
                <w:b/>
                <w:color w:val="FFFFFF" w:themeColor="background1"/>
                <w:sz w:val="20"/>
                <w:szCs w:val="20"/>
              </w:rPr>
              <w:t>Engagement and Health Policy</w:t>
            </w:r>
            <w:r w:rsidRPr="00AE2AC3">
              <w:rPr>
                <w:color w:val="FFFFFF" w:themeColor="background1"/>
                <w:sz w:val="20"/>
                <w:szCs w:val="20"/>
              </w:rPr>
              <w:t xml:space="preserve"> – Chair - Lead for the theme, Prof. Jenny Ziviani</w:t>
            </w:r>
          </w:p>
        </w:tc>
      </w:tr>
      <w:tr w:rsidR="00E44527" w:rsidRPr="002057E4" w14:paraId="6BD84FBE" w14:textId="77777777" w:rsidTr="00AE2AC3">
        <w:tc>
          <w:tcPr>
            <w:tcW w:w="1702" w:type="dxa"/>
            <w:vAlign w:val="center"/>
          </w:tcPr>
          <w:p w14:paraId="1FE341A7" w14:textId="77777777" w:rsidR="00E44527" w:rsidRPr="00AE2AC3" w:rsidRDefault="00E44527" w:rsidP="00AE2AC3">
            <w:pPr>
              <w:rPr>
                <w:sz w:val="20"/>
                <w:szCs w:val="20"/>
              </w:rPr>
            </w:pPr>
            <w:r w:rsidRPr="00AE2AC3">
              <w:rPr>
                <w:sz w:val="20"/>
                <w:szCs w:val="20"/>
              </w:rPr>
              <w:t>9:10-9:20</w:t>
            </w:r>
          </w:p>
          <w:p w14:paraId="6C5A6D3F" w14:textId="77777777" w:rsidR="00E44527" w:rsidRPr="00AE2AC3" w:rsidRDefault="00E44527" w:rsidP="00AE2AC3">
            <w:pPr>
              <w:rPr>
                <w:sz w:val="20"/>
                <w:szCs w:val="20"/>
              </w:rPr>
            </w:pPr>
          </w:p>
        </w:tc>
        <w:tc>
          <w:tcPr>
            <w:tcW w:w="8221" w:type="dxa"/>
            <w:vAlign w:val="center"/>
          </w:tcPr>
          <w:p w14:paraId="55398ED1" w14:textId="77777777" w:rsidR="00E44527" w:rsidRDefault="00E44527" w:rsidP="00AE2AC3">
            <w:pPr>
              <w:rPr>
                <w:sz w:val="20"/>
                <w:szCs w:val="20"/>
              </w:rPr>
            </w:pPr>
            <w:r w:rsidRPr="00AE2AC3">
              <w:rPr>
                <w:sz w:val="20"/>
                <w:szCs w:val="20"/>
              </w:rPr>
              <w:t xml:space="preserve">Importance of Engagement in research and the CRE | Prof. Catherine Elliott, Prof. Jenny Ziviani </w:t>
            </w:r>
          </w:p>
          <w:p w14:paraId="641DF1F6" w14:textId="0B0EE37B" w:rsidR="008C010F" w:rsidRPr="00AE2AC3" w:rsidRDefault="008C010F" w:rsidP="00AE2AC3">
            <w:pPr>
              <w:rPr>
                <w:sz w:val="20"/>
                <w:szCs w:val="20"/>
              </w:rPr>
            </w:pPr>
          </w:p>
        </w:tc>
      </w:tr>
      <w:tr w:rsidR="00E44527" w:rsidRPr="002057E4" w14:paraId="164737DD" w14:textId="77777777" w:rsidTr="00AE2AC3">
        <w:tc>
          <w:tcPr>
            <w:tcW w:w="1702" w:type="dxa"/>
            <w:vAlign w:val="center"/>
          </w:tcPr>
          <w:p w14:paraId="64782302" w14:textId="77777777" w:rsidR="00E44527" w:rsidRPr="00AE2AC3" w:rsidRDefault="00E44527" w:rsidP="00AE2AC3">
            <w:pPr>
              <w:rPr>
                <w:sz w:val="20"/>
                <w:szCs w:val="20"/>
              </w:rPr>
            </w:pPr>
            <w:r w:rsidRPr="00AE2AC3">
              <w:rPr>
                <w:sz w:val="20"/>
                <w:szCs w:val="20"/>
              </w:rPr>
              <w:t>9:20-9:30</w:t>
            </w:r>
          </w:p>
        </w:tc>
        <w:tc>
          <w:tcPr>
            <w:tcW w:w="8221" w:type="dxa"/>
            <w:vAlign w:val="center"/>
          </w:tcPr>
          <w:p w14:paraId="66C2FE27" w14:textId="77777777" w:rsidR="00E44527" w:rsidRDefault="00E44527" w:rsidP="00AE2AC3">
            <w:pPr>
              <w:rPr>
                <w:sz w:val="20"/>
                <w:szCs w:val="20"/>
              </w:rPr>
            </w:pPr>
            <w:r w:rsidRPr="00AE2AC3">
              <w:rPr>
                <w:sz w:val="20"/>
                <w:szCs w:val="20"/>
              </w:rPr>
              <w:t xml:space="preserve">Parent view on early detection I </w:t>
            </w:r>
            <w:proofErr w:type="spellStart"/>
            <w:r w:rsidRPr="00AE2AC3">
              <w:rPr>
                <w:sz w:val="20"/>
                <w:szCs w:val="20"/>
              </w:rPr>
              <w:t>Hiam</w:t>
            </w:r>
            <w:proofErr w:type="spellEnd"/>
            <w:r w:rsidRPr="00AE2AC3">
              <w:rPr>
                <w:sz w:val="20"/>
                <w:szCs w:val="20"/>
              </w:rPr>
              <w:t xml:space="preserve"> </w:t>
            </w:r>
            <w:proofErr w:type="spellStart"/>
            <w:r w:rsidRPr="00AE2AC3">
              <w:rPr>
                <w:sz w:val="20"/>
                <w:szCs w:val="20"/>
              </w:rPr>
              <w:t>Sakakini</w:t>
            </w:r>
            <w:proofErr w:type="spellEnd"/>
            <w:r w:rsidRPr="00AE2AC3">
              <w:rPr>
                <w:i/>
                <w:sz w:val="20"/>
                <w:szCs w:val="20"/>
              </w:rPr>
              <w:t xml:space="preserve"> </w:t>
            </w:r>
            <w:r w:rsidRPr="00AE2AC3">
              <w:rPr>
                <w:sz w:val="20"/>
                <w:szCs w:val="20"/>
              </w:rPr>
              <w:t xml:space="preserve">  </w:t>
            </w:r>
          </w:p>
          <w:p w14:paraId="6FE3EEA6" w14:textId="1C28DD6A" w:rsidR="008C010F" w:rsidRPr="00AE2AC3" w:rsidRDefault="008C010F" w:rsidP="00AE2AC3">
            <w:pPr>
              <w:rPr>
                <w:sz w:val="20"/>
                <w:szCs w:val="20"/>
              </w:rPr>
            </w:pPr>
          </w:p>
        </w:tc>
      </w:tr>
      <w:tr w:rsidR="00E44527" w:rsidRPr="002057E4" w14:paraId="653A0567" w14:textId="77777777" w:rsidTr="00AE2AC3">
        <w:tc>
          <w:tcPr>
            <w:tcW w:w="9923" w:type="dxa"/>
            <w:gridSpan w:val="2"/>
            <w:shd w:val="clear" w:color="auto" w:fill="009F34"/>
            <w:vAlign w:val="center"/>
          </w:tcPr>
          <w:p w14:paraId="4536DFF1" w14:textId="77777777" w:rsidR="00E44527" w:rsidRPr="00AE2AC3" w:rsidRDefault="00E44527" w:rsidP="00AE2AC3">
            <w:pPr>
              <w:rPr>
                <w:color w:val="FFFFFF" w:themeColor="background1"/>
                <w:sz w:val="20"/>
                <w:szCs w:val="20"/>
              </w:rPr>
            </w:pPr>
            <w:r w:rsidRPr="00AE2AC3">
              <w:rPr>
                <w:b/>
                <w:color w:val="FFFFFF" w:themeColor="background1"/>
                <w:sz w:val="20"/>
                <w:szCs w:val="20"/>
              </w:rPr>
              <w:t>Early Detection and Neuroimaging</w:t>
            </w:r>
            <w:r w:rsidRPr="00AE2AC3">
              <w:rPr>
                <w:color w:val="FFFFFF" w:themeColor="background1"/>
                <w:sz w:val="20"/>
                <w:szCs w:val="20"/>
              </w:rPr>
              <w:t xml:space="preserve"> - Chair - Lead for the theme, Prof. Stephen Rose</w:t>
            </w:r>
          </w:p>
        </w:tc>
      </w:tr>
      <w:tr w:rsidR="00E44527" w:rsidRPr="002057E4" w14:paraId="5BF6DF4E" w14:textId="77777777" w:rsidTr="00AE2AC3">
        <w:tc>
          <w:tcPr>
            <w:tcW w:w="1702" w:type="dxa"/>
            <w:vAlign w:val="center"/>
          </w:tcPr>
          <w:p w14:paraId="7DEE2CFC" w14:textId="77777777" w:rsidR="00E44527" w:rsidRPr="00AE2AC3" w:rsidRDefault="00E44527" w:rsidP="00AE2AC3">
            <w:pPr>
              <w:rPr>
                <w:sz w:val="20"/>
                <w:szCs w:val="20"/>
              </w:rPr>
            </w:pPr>
            <w:r w:rsidRPr="00AE2AC3">
              <w:rPr>
                <w:sz w:val="20"/>
                <w:szCs w:val="20"/>
              </w:rPr>
              <w:t>9:30-10:30</w:t>
            </w:r>
          </w:p>
          <w:p w14:paraId="3540C751" w14:textId="77777777" w:rsidR="00E44527" w:rsidRPr="00AE2AC3" w:rsidRDefault="00E44527" w:rsidP="00AE2AC3">
            <w:pPr>
              <w:rPr>
                <w:sz w:val="20"/>
                <w:szCs w:val="20"/>
              </w:rPr>
            </w:pPr>
          </w:p>
          <w:p w14:paraId="112B4D5D" w14:textId="77777777" w:rsidR="00E44527" w:rsidRPr="00AE2AC3" w:rsidRDefault="00E44527" w:rsidP="00AE2AC3">
            <w:pPr>
              <w:rPr>
                <w:sz w:val="20"/>
                <w:szCs w:val="20"/>
              </w:rPr>
            </w:pPr>
            <w:r w:rsidRPr="00AE2AC3">
              <w:rPr>
                <w:sz w:val="20"/>
                <w:szCs w:val="20"/>
              </w:rPr>
              <w:t>10:30-10:45</w:t>
            </w:r>
          </w:p>
        </w:tc>
        <w:tc>
          <w:tcPr>
            <w:tcW w:w="8221" w:type="dxa"/>
            <w:vAlign w:val="center"/>
          </w:tcPr>
          <w:p w14:paraId="4543A195" w14:textId="77777777" w:rsidR="00E44527" w:rsidRPr="00AE2AC3" w:rsidRDefault="00E44527" w:rsidP="00AE2AC3">
            <w:pPr>
              <w:rPr>
                <w:sz w:val="20"/>
                <w:szCs w:val="20"/>
              </w:rPr>
            </w:pPr>
            <w:r w:rsidRPr="00AE2AC3">
              <w:rPr>
                <w:sz w:val="20"/>
                <w:szCs w:val="20"/>
              </w:rPr>
              <w:t>Keynote | Prof. Steve Miller</w:t>
            </w:r>
          </w:p>
          <w:p w14:paraId="4E9A9ED4" w14:textId="619D056B" w:rsidR="00E44527" w:rsidRDefault="00E44527" w:rsidP="00AE2AC3">
            <w:pPr>
              <w:rPr>
                <w:sz w:val="20"/>
                <w:szCs w:val="20"/>
              </w:rPr>
            </w:pPr>
            <w:r w:rsidRPr="00AE2AC3">
              <w:rPr>
                <w:sz w:val="20"/>
                <w:szCs w:val="20"/>
              </w:rPr>
              <w:t>Neuroimaging; Prediction and 7-year outcomes study; Pain in Infants</w:t>
            </w:r>
          </w:p>
          <w:p w14:paraId="5FE5BF3F" w14:textId="77777777" w:rsidR="008C010F" w:rsidRPr="00AE2AC3" w:rsidRDefault="008C010F" w:rsidP="00AE2AC3">
            <w:pPr>
              <w:rPr>
                <w:sz w:val="20"/>
                <w:szCs w:val="20"/>
              </w:rPr>
            </w:pPr>
          </w:p>
          <w:p w14:paraId="1CCC12B8" w14:textId="77777777" w:rsidR="00E44527" w:rsidRPr="00AE2AC3" w:rsidRDefault="00E44527" w:rsidP="00AE2AC3">
            <w:pPr>
              <w:rPr>
                <w:i/>
                <w:sz w:val="20"/>
                <w:szCs w:val="20"/>
              </w:rPr>
            </w:pPr>
            <w:r w:rsidRPr="00AE2AC3">
              <w:rPr>
                <w:i/>
                <w:sz w:val="20"/>
                <w:szCs w:val="20"/>
              </w:rPr>
              <w:t>Q and A time with Prof. Steve Miller</w:t>
            </w:r>
          </w:p>
        </w:tc>
      </w:tr>
      <w:tr w:rsidR="00E44527" w:rsidRPr="002057E4" w14:paraId="13F405C2" w14:textId="77777777" w:rsidTr="00AE2AC3">
        <w:tc>
          <w:tcPr>
            <w:tcW w:w="1702" w:type="dxa"/>
            <w:vAlign w:val="center"/>
          </w:tcPr>
          <w:p w14:paraId="28E19199" w14:textId="77777777" w:rsidR="00E44527" w:rsidRPr="00AE2AC3" w:rsidRDefault="00E44527" w:rsidP="00AE2AC3">
            <w:pPr>
              <w:rPr>
                <w:sz w:val="20"/>
                <w:szCs w:val="20"/>
              </w:rPr>
            </w:pPr>
            <w:r w:rsidRPr="00AE2AC3">
              <w:rPr>
                <w:sz w:val="20"/>
                <w:szCs w:val="20"/>
              </w:rPr>
              <w:t>10:45-11:00</w:t>
            </w:r>
          </w:p>
        </w:tc>
        <w:tc>
          <w:tcPr>
            <w:tcW w:w="8221" w:type="dxa"/>
            <w:vAlign w:val="center"/>
          </w:tcPr>
          <w:p w14:paraId="3001B7F0" w14:textId="77777777" w:rsidR="00E44527" w:rsidRDefault="00E44527" w:rsidP="00AE2AC3">
            <w:pPr>
              <w:rPr>
                <w:sz w:val="20"/>
                <w:szCs w:val="20"/>
              </w:rPr>
            </w:pPr>
            <w:r w:rsidRPr="00AE2AC3">
              <w:rPr>
                <w:sz w:val="20"/>
                <w:szCs w:val="20"/>
              </w:rPr>
              <w:t xml:space="preserve">Prediction of CP </w:t>
            </w:r>
            <w:proofErr w:type="spellStart"/>
            <w:r w:rsidRPr="00AE2AC3">
              <w:rPr>
                <w:sz w:val="20"/>
                <w:szCs w:val="20"/>
              </w:rPr>
              <w:t>cCUS</w:t>
            </w:r>
            <w:proofErr w:type="spellEnd"/>
            <w:r w:rsidRPr="00AE2AC3">
              <w:rPr>
                <w:sz w:val="20"/>
                <w:szCs w:val="20"/>
              </w:rPr>
              <w:t xml:space="preserve"> v MRI and when to use what | A/Prof. Rod Hunt  </w:t>
            </w:r>
          </w:p>
          <w:p w14:paraId="709B6163" w14:textId="0BE6CAE0" w:rsidR="008C010F" w:rsidRPr="00AE2AC3" w:rsidRDefault="008C010F" w:rsidP="00AE2AC3">
            <w:pPr>
              <w:rPr>
                <w:sz w:val="20"/>
                <w:szCs w:val="20"/>
              </w:rPr>
            </w:pPr>
          </w:p>
        </w:tc>
      </w:tr>
      <w:tr w:rsidR="00E44527" w:rsidRPr="002057E4" w14:paraId="6B001F24" w14:textId="77777777" w:rsidTr="00AE2AC3">
        <w:tc>
          <w:tcPr>
            <w:tcW w:w="1702" w:type="dxa"/>
            <w:shd w:val="clear" w:color="auto" w:fill="A6A6A6" w:themeFill="background1" w:themeFillShade="A6"/>
            <w:vAlign w:val="center"/>
          </w:tcPr>
          <w:p w14:paraId="138DA172" w14:textId="77777777" w:rsidR="00E44527" w:rsidRPr="00AE2AC3" w:rsidRDefault="00E44527" w:rsidP="00AE2AC3">
            <w:pPr>
              <w:rPr>
                <w:color w:val="FFFFFF" w:themeColor="background1"/>
                <w:sz w:val="20"/>
                <w:szCs w:val="20"/>
              </w:rPr>
            </w:pPr>
            <w:r w:rsidRPr="00AE2AC3">
              <w:rPr>
                <w:color w:val="FFFFFF" w:themeColor="background1"/>
                <w:sz w:val="20"/>
                <w:szCs w:val="20"/>
              </w:rPr>
              <w:t>11:00 – 11:20</w:t>
            </w:r>
          </w:p>
        </w:tc>
        <w:tc>
          <w:tcPr>
            <w:tcW w:w="8221" w:type="dxa"/>
            <w:shd w:val="clear" w:color="auto" w:fill="A6A6A6" w:themeFill="background1" w:themeFillShade="A6"/>
            <w:vAlign w:val="center"/>
          </w:tcPr>
          <w:p w14:paraId="3B774E35" w14:textId="77777777" w:rsidR="00E44527" w:rsidRPr="00AE2AC3" w:rsidRDefault="00E44527" w:rsidP="00AE2AC3">
            <w:pPr>
              <w:rPr>
                <w:color w:val="FFFFFF" w:themeColor="background1"/>
                <w:sz w:val="20"/>
                <w:szCs w:val="20"/>
              </w:rPr>
            </w:pPr>
            <w:r w:rsidRPr="00AE2AC3">
              <w:rPr>
                <w:color w:val="FFFFFF" w:themeColor="background1"/>
                <w:sz w:val="20"/>
                <w:szCs w:val="20"/>
              </w:rPr>
              <w:t>Coffee</w:t>
            </w:r>
          </w:p>
        </w:tc>
      </w:tr>
      <w:tr w:rsidR="00E44527" w:rsidRPr="002057E4" w14:paraId="4B6CFB91" w14:textId="77777777" w:rsidTr="00AE2AC3">
        <w:tc>
          <w:tcPr>
            <w:tcW w:w="1702" w:type="dxa"/>
            <w:vAlign w:val="center"/>
          </w:tcPr>
          <w:p w14:paraId="7EB7AAC0" w14:textId="77777777" w:rsidR="00E44527" w:rsidRPr="00AE2AC3" w:rsidRDefault="00E44527" w:rsidP="00AE2AC3">
            <w:pPr>
              <w:rPr>
                <w:sz w:val="20"/>
                <w:szCs w:val="20"/>
              </w:rPr>
            </w:pPr>
            <w:r w:rsidRPr="00AE2AC3">
              <w:rPr>
                <w:sz w:val="20"/>
                <w:szCs w:val="20"/>
              </w:rPr>
              <w:t>11:20 – 11:40</w:t>
            </w:r>
          </w:p>
        </w:tc>
        <w:tc>
          <w:tcPr>
            <w:tcW w:w="8221" w:type="dxa"/>
            <w:vAlign w:val="center"/>
          </w:tcPr>
          <w:p w14:paraId="671E7F8F" w14:textId="10A94BA5" w:rsidR="00E44527" w:rsidRDefault="00E44527" w:rsidP="00AE2AC3">
            <w:pPr>
              <w:rPr>
                <w:sz w:val="20"/>
                <w:szCs w:val="20"/>
              </w:rPr>
            </w:pPr>
            <w:r w:rsidRPr="00AE2AC3">
              <w:rPr>
                <w:sz w:val="20"/>
                <w:szCs w:val="20"/>
              </w:rPr>
              <w:t xml:space="preserve">Automated reading of early MRIs I Dr Kerstin </w:t>
            </w:r>
            <w:proofErr w:type="spellStart"/>
            <w:r w:rsidRPr="00AE2AC3">
              <w:rPr>
                <w:sz w:val="20"/>
                <w:szCs w:val="20"/>
              </w:rPr>
              <w:t>Pannek</w:t>
            </w:r>
            <w:proofErr w:type="spellEnd"/>
            <w:r w:rsidRPr="00AE2AC3">
              <w:rPr>
                <w:sz w:val="20"/>
                <w:szCs w:val="20"/>
              </w:rPr>
              <w:t xml:space="preserve">, Dr Alex </w:t>
            </w:r>
            <w:proofErr w:type="spellStart"/>
            <w:r w:rsidRPr="00AE2AC3">
              <w:rPr>
                <w:sz w:val="20"/>
                <w:szCs w:val="20"/>
              </w:rPr>
              <w:t>Pagnozzi</w:t>
            </w:r>
            <w:proofErr w:type="spellEnd"/>
          </w:p>
          <w:p w14:paraId="49C7A4ED" w14:textId="77777777" w:rsidR="008C010F" w:rsidRPr="00AE2AC3" w:rsidRDefault="008C010F" w:rsidP="00AE2AC3">
            <w:pPr>
              <w:rPr>
                <w:sz w:val="20"/>
                <w:szCs w:val="20"/>
              </w:rPr>
            </w:pPr>
          </w:p>
          <w:p w14:paraId="18107BE0" w14:textId="394A96C0" w:rsidR="00E44527" w:rsidRPr="00CB78B3" w:rsidRDefault="00E44527" w:rsidP="00AE2AC3">
            <w:pPr>
              <w:rPr>
                <w:sz w:val="20"/>
                <w:szCs w:val="20"/>
              </w:rPr>
            </w:pPr>
            <w:r w:rsidRPr="00CB78B3">
              <w:rPr>
                <w:sz w:val="20"/>
                <w:szCs w:val="20"/>
              </w:rPr>
              <w:t>The assessment of brain structure and growth during the neonatal period shows great promise in the early prediction of neurodevelopmental outcomes. We are developing automated tools for quantitative radiological reporting of brain MRIs of children with cerebral palsy, and of newborns at risk of developing cerebral palsy. In this talk, I will present our currently available tools, and discuss their potential impact on</w:t>
            </w:r>
            <w:r w:rsidR="008C010F">
              <w:rPr>
                <w:sz w:val="20"/>
                <w:szCs w:val="20"/>
              </w:rPr>
              <w:t xml:space="preserve"> early diagnosis and prognosis.</w:t>
            </w:r>
          </w:p>
        </w:tc>
      </w:tr>
      <w:tr w:rsidR="00E44527" w:rsidRPr="002057E4" w14:paraId="6D9EB956" w14:textId="77777777" w:rsidTr="00AE2AC3">
        <w:tc>
          <w:tcPr>
            <w:tcW w:w="1702" w:type="dxa"/>
            <w:shd w:val="clear" w:color="auto" w:fill="FFFFFF" w:themeFill="background1"/>
            <w:vAlign w:val="center"/>
          </w:tcPr>
          <w:p w14:paraId="2EFBD68C" w14:textId="77777777" w:rsidR="00E44527" w:rsidRPr="00AE2AC3" w:rsidRDefault="00E44527" w:rsidP="00AE2AC3">
            <w:pPr>
              <w:rPr>
                <w:sz w:val="20"/>
                <w:szCs w:val="20"/>
              </w:rPr>
            </w:pPr>
            <w:r w:rsidRPr="00AE2AC3">
              <w:rPr>
                <w:sz w:val="20"/>
                <w:szCs w:val="20"/>
              </w:rPr>
              <w:t>11:40 – 12:00</w:t>
            </w:r>
          </w:p>
          <w:p w14:paraId="0E628FC8" w14:textId="77777777" w:rsidR="00E44527" w:rsidRPr="00AE2AC3" w:rsidRDefault="00E44527" w:rsidP="00AE2AC3">
            <w:pPr>
              <w:rPr>
                <w:sz w:val="20"/>
                <w:szCs w:val="20"/>
              </w:rPr>
            </w:pPr>
          </w:p>
        </w:tc>
        <w:tc>
          <w:tcPr>
            <w:tcW w:w="8221" w:type="dxa"/>
            <w:shd w:val="clear" w:color="auto" w:fill="FFFFFF" w:themeFill="background1"/>
            <w:vAlign w:val="center"/>
          </w:tcPr>
          <w:p w14:paraId="763293BD" w14:textId="77777777" w:rsidR="00E44527" w:rsidRPr="00AE2AC3" w:rsidRDefault="00E44527" w:rsidP="00AE2AC3">
            <w:pPr>
              <w:rPr>
                <w:sz w:val="20"/>
                <w:szCs w:val="20"/>
              </w:rPr>
            </w:pPr>
            <w:r w:rsidRPr="00AE2AC3">
              <w:rPr>
                <w:sz w:val="20"/>
                <w:szCs w:val="20"/>
              </w:rPr>
              <w:t>Panel discussion and Q and A early detection state of the art and science</w:t>
            </w:r>
          </w:p>
          <w:p w14:paraId="0D5AC0AF" w14:textId="77777777" w:rsidR="00E44527" w:rsidRPr="00AE2AC3" w:rsidRDefault="00E44527" w:rsidP="00AE2AC3">
            <w:pPr>
              <w:rPr>
                <w:i/>
                <w:sz w:val="20"/>
                <w:szCs w:val="20"/>
              </w:rPr>
            </w:pPr>
            <w:r w:rsidRPr="00AE2AC3">
              <w:rPr>
                <w:i/>
                <w:sz w:val="20"/>
                <w:szCs w:val="20"/>
              </w:rPr>
              <w:t xml:space="preserve">Led by Prof. Iona Novak with Profs. Steve Miller, Rod Hunt, Andrea </w:t>
            </w:r>
            <w:proofErr w:type="spellStart"/>
            <w:r w:rsidRPr="00AE2AC3">
              <w:rPr>
                <w:i/>
                <w:sz w:val="20"/>
                <w:szCs w:val="20"/>
              </w:rPr>
              <w:t>Guzzetta</w:t>
            </w:r>
            <w:proofErr w:type="spellEnd"/>
            <w:r w:rsidRPr="00AE2AC3">
              <w:rPr>
                <w:i/>
                <w:sz w:val="20"/>
                <w:szCs w:val="20"/>
              </w:rPr>
              <w:t xml:space="preserve">, Dr Kerstin </w:t>
            </w:r>
            <w:proofErr w:type="spellStart"/>
            <w:r w:rsidRPr="00AE2AC3">
              <w:rPr>
                <w:i/>
                <w:sz w:val="20"/>
                <w:szCs w:val="20"/>
              </w:rPr>
              <w:t>Pannek</w:t>
            </w:r>
            <w:proofErr w:type="spellEnd"/>
            <w:r w:rsidRPr="00AE2AC3">
              <w:rPr>
                <w:i/>
                <w:sz w:val="20"/>
                <w:szCs w:val="20"/>
              </w:rPr>
              <w:t>, Miles Seidel</w:t>
            </w:r>
          </w:p>
        </w:tc>
      </w:tr>
      <w:tr w:rsidR="00E44527" w:rsidRPr="002057E4" w14:paraId="0FFBDB4E" w14:textId="77777777" w:rsidTr="00AE2AC3">
        <w:tc>
          <w:tcPr>
            <w:tcW w:w="9923" w:type="dxa"/>
            <w:gridSpan w:val="2"/>
            <w:shd w:val="clear" w:color="auto" w:fill="009F34"/>
            <w:vAlign w:val="center"/>
          </w:tcPr>
          <w:p w14:paraId="7D39082F" w14:textId="77777777" w:rsidR="00E44527" w:rsidRPr="00AE2AC3" w:rsidRDefault="00E44527" w:rsidP="00AE2AC3">
            <w:pPr>
              <w:rPr>
                <w:color w:val="FFFFFF" w:themeColor="background1"/>
                <w:sz w:val="20"/>
                <w:szCs w:val="20"/>
              </w:rPr>
            </w:pPr>
            <w:r w:rsidRPr="00AE2AC3">
              <w:rPr>
                <w:b/>
                <w:color w:val="FFFFFF" w:themeColor="background1"/>
                <w:sz w:val="20"/>
                <w:szCs w:val="20"/>
              </w:rPr>
              <w:t>Clinical Trials</w:t>
            </w:r>
            <w:r w:rsidRPr="00AE2AC3">
              <w:rPr>
                <w:color w:val="FFFFFF" w:themeColor="background1"/>
                <w:sz w:val="20"/>
                <w:szCs w:val="20"/>
              </w:rPr>
              <w:t xml:space="preserve"> - Chair - Lead for the theme, Prof. </w:t>
            </w:r>
            <w:proofErr w:type="spellStart"/>
            <w:r w:rsidRPr="00AE2AC3">
              <w:rPr>
                <w:color w:val="FFFFFF" w:themeColor="background1"/>
                <w:sz w:val="20"/>
                <w:szCs w:val="20"/>
              </w:rPr>
              <w:t>Ros</w:t>
            </w:r>
            <w:proofErr w:type="spellEnd"/>
            <w:r w:rsidRPr="00AE2AC3">
              <w:rPr>
                <w:color w:val="FFFFFF" w:themeColor="background1"/>
                <w:sz w:val="20"/>
                <w:szCs w:val="20"/>
              </w:rPr>
              <w:t xml:space="preserve"> Boyd</w:t>
            </w:r>
          </w:p>
        </w:tc>
      </w:tr>
      <w:tr w:rsidR="00E44527" w:rsidRPr="002057E4" w14:paraId="7A8696DC" w14:textId="77777777" w:rsidTr="00AE2AC3">
        <w:tc>
          <w:tcPr>
            <w:tcW w:w="1702" w:type="dxa"/>
            <w:vAlign w:val="center"/>
          </w:tcPr>
          <w:p w14:paraId="4C18E5EC" w14:textId="77777777" w:rsidR="00E44527" w:rsidRPr="00AE2AC3" w:rsidRDefault="00E44527" w:rsidP="00AE2AC3">
            <w:pPr>
              <w:rPr>
                <w:sz w:val="20"/>
                <w:szCs w:val="20"/>
              </w:rPr>
            </w:pPr>
            <w:r w:rsidRPr="00AE2AC3">
              <w:rPr>
                <w:sz w:val="20"/>
                <w:szCs w:val="20"/>
              </w:rPr>
              <w:t>12:00 – 12:20</w:t>
            </w:r>
          </w:p>
        </w:tc>
        <w:tc>
          <w:tcPr>
            <w:tcW w:w="8221" w:type="dxa"/>
            <w:vAlign w:val="center"/>
          </w:tcPr>
          <w:p w14:paraId="72397D7A" w14:textId="77777777" w:rsidR="00E44527" w:rsidRPr="006573B0" w:rsidRDefault="00E44527" w:rsidP="00AE2AC3">
            <w:pPr>
              <w:rPr>
                <w:sz w:val="20"/>
                <w:szCs w:val="20"/>
              </w:rPr>
            </w:pPr>
            <w:r w:rsidRPr="006573B0">
              <w:rPr>
                <w:sz w:val="20"/>
                <w:szCs w:val="20"/>
              </w:rPr>
              <w:t xml:space="preserve">Clinical trials currently recruiting through the </w:t>
            </w:r>
            <w:proofErr w:type="spellStart"/>
            <w:r w:rsidRPr="006573B0">
              <w:rPr>
                <w:sz w:val="20"/>
                <w:szCs w:val="20"/>
              </w:rPr>
              <w:t>AusCP</w:t>
            </w:r>
            <w:proofErr w:type="spellEnd"/>
            <w:r w:rsidRPr="006573B0">
              <w:rPr>
                <w:sz w:val="20"/>
                <w:szCs w:val="20"/>
              </w:rPr>
              <w:t>-CTN</w:t>
            </w:r>
          </w:p>
          <w:p w14:paraId="228F9CFF" w14:textId="77777777" w:rsidR="00E44527" w:rsidRPr="006573B0" w:rsidRDefault="00E44527" w:rsidP="00AE2AC3">
            <w:pPr>
              <w:rPr>
                <w:sz w:val="20"/>
                <w:szCs w:val="20"/>
              </w:rPr>
            </w:pPr>
            <w:r w:rsidRPr="006573B0">
              <w:rPr>
                <w:sz w:val="20"/>
                <w:szCs w:val="20"/>
              </w:rPr>
              <w:t xml:space="preserve">Study Updates from: GAME (Dr Cathy Morgan), REACH (Prof. </w:t>
            </w:r>
            <w:proofErr w:type="spellStart"/>
            <w:r w:rsidRPr="006573B0">
              <w:rPr>
                <w:sz w:val="20"/>
                <w:szCs w:val="20"/>
              </w:rPr>
              <w:t>Ros</w:t>
            </w:r>
            <w:proofErr w:type="spellEnd"/>
            <w:r w:rsidRPr="006573B0">
              <w:rPr>
                <w:sz w:val="20"/>
                <w:szCs w:val="20"/>
              </w:rPr>
              <w:t xml:space="preserve"> Boyd), VISIBLE (Prof. Andrea Guzzetta)</w:t>
            </w:r>
          </w:p>
        </w:tc>
      </w:tr>
      <w:tr w:rsidR="00E44527" w:rsidRPr="002057E4" w14:paraId="16F6F432" w14:textId="77777777" w:rsidTr="00AE2AC3">
        <w:tc>
          <w:tcPr>
            <w:tcW w:w="1702" w:type="dxa"/>
            <w:vAlign w:val="center"/>
          </w:tcPr>
          <w:p w14:paraId="185666EB" w14:textId="77777777" w:rsidR="00E44527" w:rsidRPr="00AE2AC3" w:rsidRDefault="00E44527" w:rsidP="00AE2AC3">
            <w:pPr>
              <w:rPr>
                <w:sz w:val="20"/>
                <w:szCs w:val="20"/>
              </w:rPr>
            </w:pPr>
            <w:r w:rsidRPr="00AE2AC3">
              <w:rPr>
                <w:sz w:val="20"/>
                <w:szCs w:val="20"/>
              </w:rPr>
              <w:t>12:20-12:30</w:t>
            </w:r>
          </w:p>
        </w:tc>
        <w:tc>
          <w:tcPr>
            <w:tcW w:w="8221" w:type="dxa"/>
            <w:vAlign w:val="center"/>
          </w:tcPr>
          <w:p w14:paraId="45B6F58D" w14:textId="77777777" w:rsidR="00E44527" w:rsidRPr="006573B0" w:rsidRDefault="00E44527" w:rsidP="00AE2AC3">
            <w:pPr>
              <w:rPr>
                <w:sz w:val="20"/>
                <w:szCs w:val="20"/>
              </w:rPr>
            </w:pPr>
            <w:r w:rsidRPr="006573B0">
              <w:rPr>
                <w:sz w:val="20"/>
                <w:szCs w:val="20"/>
              </w:rPr>
              <w:t xml:space="preserve">Parenting Interventions PACT | Dr Koa </w:t>
            </w:r>
            <w:r w:rsidRPr="00CB78B3">
              <w:rPr>
                <w:sz w:val="20"/>
                <w:szCs w:val="20"/>
              </w:rPr>
              <w:t>Whittingham</w:t>
            </w:r>
          </w:p>
        </w:tc>
      </w:tr>
      <w:tr w:rsidR="00E44527" w:rsidRPr="002057E4" w14:paraId="64CFC29F" w14:textId="77777777" w:rsidTr="00AE2AC3">
        <w:tc>
          <w:tcPr>
            <w:tcW w:w="1702" w:type="dxa"/>
            <w:vAlign w:val="center"/>
          </w:tcPr>
          <w:p w14:paraId="1B02F111" w14:textId="77777777" w:rsidR="00E44527" w:rsidRPr="00AE2AC3" w:rsidRDefault="00E44527" w:rsidP="00AE2AC3">
            <w:pPr>
              <w:rPr>
                <w:sz w:val="20"/>
                <w:szCs w:val="20"/>
              </w:rPr>
            </w:pPr>
            <w:r w:rsidRPr="00AE2AC3">
              <w:rPr>
                <w:sz w:val="20"/>
                <w:szCs w:val="20"/>
              </w:rPr>
              <w:t>12:30 –12:40</w:t>
            </w:r>
          </w:p>
        </w:tc>
        <w:tc>
          <w:tcPr>
            <w:tcW w:w="8221" w:type="dxa"/>
            <w:vAlign w:val="center"/>
          </w:tcPr>
          <w:p w14:paraId="5AE6D6EA" w14:textId="77777777" w:rsidR="00E44527" w:rsidRPr="006573B0" w:rsidRDefault="00E44527" w:rsidP="00AE2AC3">
            <w:pPr>
              <w:rPr>
                <w:sz w:val="20"/>
                <w:szCs w:val="20"/>
              </w:rPr>
            </w:pPr>
            <w:r w:rsidRPr="006573B0">
              <w:rPr>
                <w:sz w:val="20"/>
                <w:szCs w:val="20"/>
              </w:rPr>
              <w:t>AMNION: Stem cell clinical trial | Prof. Iona Novak, Prof. Rod Hunt</w:t>
            </w:r>
          </w:p>
        </w:tc>
      </w:tr>
      <w:tr w:rsidR="00E44527" w:rsidRPr="002057E4" w14:paraId="4F8BD597" w14:textId="77777777" w:rsidTr="00AE2AC3">
        <w:tc>
          <w:tcPr>
            <w:tcW w:w="1702" w:type="dxa"/>
            <w:vAlign w:val="center"/>
          </w:tcPr>
          <w:p w14:paraId="116A3205" w14:textId="77777777" w:rsidR="00E44527" w:rsidRPr="00AE2AC3" w:rsidRDefault="00E44527" w:rsidP="00AE2AC3">
            <w:pPr>
              <w:rPr>
                <w:sz w:val="20"/>
                <w:szCs w:val="20"/>
              </w:rPr>
            </w:pPr>
            <w:r w:rsidRPr="00AE2AC3">
              <w:rPr>
                <w:sz w:val="20"/>
                <w:szCs w:val="20"/>
              </w:rPr>
              <w:t>12:40-12:50</w:t>
            </w:r>
          </w:p>
        </w:tc>
        <w:tc>
          <w:tcPr>
            <w:tcW w:w="8221" w:type="dxa"/>
            <w:vAlign w:val="center"/>
          </w:tcPr>
          <w:p w14:paraId="320D9EA4" w14:textId="77777777" w:rsidR="00E44527" w:rsidRPr="006573B0" w:rsidRDefault="00E44527" w:rsidP="00AE2AC3">
            <w:pPr>
              <w:rPr>
                <w:i/>
                <w:sz w:val="20"/>
                <w:szCs w:val="20"/>
              </w:rPr>
            </w:pPr>
            <w:r w:rsidRPr="006573B0">
              <w:rPr>
                <w:i/>
                <w:sz w:val="20"/>
                <w:szCs w:val="20"/>
              </w:rPr>
              <w:t>Q and A time with Theme Presenters</w:t>
            </w:r>
          </w:p>
        </w:tc>
      </w:tr>
      <w:tr w:rsidR="00E44527" w:rsidRPr="002057E4" w14:paraId="45EA0A92" w14:textId="77777777" w:rsidTr="00AE2AC3">
        <w:tc>
          <w:tcPr>
            <w:tcW w:w="1702" w:type="dxa"/>
            <w:shd w:val="clear" w:color="auto" w:fill="A6A6A6" w:themeFill="background1" w:themeFillShade="A6"/>
            <w:vAlign w:val="center"/>
          </w:tcPr>
          <w:p w14:paraId="428DDDCB" w14:textId="77777777" w:rsidR="00E44527" w:rsidRPr="00AE2AC3" w:rsidRDefault="00E44527" w:rsidP="00AE2AC3">
            <w:pPr>
              <w:rPr>
                <w:color w:val="FFFFFF" w:themeColor="background1"/>
                <w:sz w:val="20"/>
                <w:szCs w:val="20"/>
              </w:rPr>
            </w:pPr>
            <w:r w:rsidRPr="00AE2AC3">
              <w:rPr>
                <w:color w:val="FFFFFF" w:themeColor="background1"/>
                <w:sz w:val="20"/>
                <w:szCs w:val="20"/>
              </w:rPr>
              <w:t>12:50- 1:40</w:t>
            </w:r>
          </w:p>
        </w:tc>
        <w:tc>
          <w:tcPr>
            <w:tcW w:w="8221" w:type="dxa"/>
            <w:shd w:val="clear" w:color="auto" w:fill="A6A6A6" w:themeFill="background1" w:themeFillShade="A6"/>
            <w:vAlign w:val="center"/>
          </w:tcPr>
          <w:p w14:paraId="578289B7" w14:textId="77777777" w:rsidR="00E44527" w:rsidRPr="006573B0" w:rsidRDefault="00E44527" w:rsidP="00AE2AC3">
            <w:pPr>
              <w:rPr>
                <w:color w:val="FFFFFF" w:themeColor="background1"/>
                <w:sz w:val="20"/>
                <w:szCs w:val="20"/>
              </w:rPr>
            </w:pPr>
            <w:r w:rsidRPr="006573B0">
              <w:rPr>
                <w:color w:val="FFFFFF" w:themeColor="background1"/>
                <w:sz w:val="20"/>
                <w:szCs w:val="20"/>
              </w:rPr>
              <w:t>Lunch</w:t>
            </w:r>
          </w:p>
        </w:tc>
      </w:tr>
      <w:tr w:rsidR="00E44527" w:rsidRPr="002057E4" w14:paraId="4260D75A" w14:textId="77777777" w:rsidTr="00AE2AC3">
        <w:tc>
          <w:tcPr>
            <w:tcW w:w="9923" w:type="dxa"/>
            <w:gridSpan w:val="2"/>
            <w:shd w:val="clear" w:color="auto" w:fill="009F34"/>
            <w:vAlign w:val="center"/>
          </w:tcPr>
          <w:p w14:paraId="3EA45BC1" w14:textId="77777777" w:rsidR="00E44527" w:rsidRPr="006573B0" w:rsidRDefault="00E44527" w:rsidP="00AE2AC3">
            <w:pPr>
              <w:rPr>
                <w:color w:val="FFFFFF" w:themeColor="background1"/>
                <w:sz w:val="20"/>
                <w:szCs w:val="20"/>
              </w:rPr>
            </w:pPr>
            <w:r w:rsidRPr="006573B0">
              <w:rPr>
                <w:b/>
                <w:color w:val="FFFFFF" w:themeColor="background1"/>
                <w:sz w:val="20"/>
                <w:szCs w:val="20"/>
              </w:rPr>
              <w:t>Pre-clinical and Neuroprotection</w:t>
            </w:r>
            <w:r w:rsidRPr="006573B0">
              <w:rPr>
                <w:color w:val="FFFFFF" w:themeColor="background1"/>
                <w:sz w:val="20"/>
                <w:szCs w:val="20"/>
              </w:rPr>
              <w:t xml:space="preserve"> - Chair - Lead for the theme, Prof. Euan Wallace</w:t>
            </w:r>
          </w:p>
        </w:tc>
      </w:tr>
      <w:tr w:rsidR="00E44527" w:rsidRPr="002057E4" w14:paraId="27160ADB" w14:textId="77777777" w:rsidTr="00AE2AC3">
        <w:tc>
          <w:tcPr>
            <w:tcW w:w="1702" w:type="dxa"/>
            <w:vAlign w:val="center"/>
          </w:tcPr>
          <w:p w14:paraId="1832622D" w14:textId="77777777" w:rsidR="00E44527" w:rsidRPr="00AE2AC3" w:rsidRDefault="00E44527" w:rsidP="00AE2AC3">
            <w:pPr>
              <w:rPr>
                <w:sz w:val="20"/>
                <w:szCs w:val="20"/>
              </w:rPr>
            </w:pPr>
            <w:r w:rsidRPr="00AE2AC3">
              <w:rPr>
                <w:sz w:val="20"/>
                <w:szCs w:val="20"/>
              </w:rPr>
              <w:t>1:40 – 1:50</w:t>
            </w:r>
          </w:p>
        </w:tc>
        <w:tc>
          <w:tcPr>
            <w:tcW w:w="8221" w:type="dxa"/>
            <w:vAlign w:val="center"/>
          </w:tcPr>
          <w:p w14:paraId="2FEE6114" w14:textId="77777777" w:rsidR="00E44527" w:rsidRDefault="00E44527" w:rsidP="00AE2AC3">
            <w:pPr>
              <w:rPr>
                <w:sz w:val="20"/>
                <w:szCs w:val="20"/>
              </w:rPr>
            </w:pPr>
            <w:r w:rsidRPr="006573B0">
              <w:rPr>
                <w:sz w:val="20"/>
                <w:szCs w:val="20"/>
              </w:rPr>
              <w:t xml:space="preserve">Genomics and Zebra Fish | </w:t>
            </w:r>
            <w:r w:rsidRPr="00CB78B3">
              <w:rPr>
                <w:sz w:val="20"/>
                <w:szCs w:val="20"/>
              </w:rPr>
              <w:t>A/Prof. Michael Fahey</w:t>
            </w:r>
          </w:p>
          <w:p w14:paraId="5FED20F4" w14:textId="07E32425" w:rsidR="008C010F" w:rsidRPr="006573B0" w:rsidRDefault="008C010F" w:rsidP="00AE2AC3">
            <w:pPr>
              <w:rPr>
                <w:sz w:val="20"/>
                <w:szCs w:val="20"/>
              </w:rPr>
            </w:pPr>
          </w:p>
        </w:tc>
      </w:tr>
      <w:tr w:rsidR="00E44527" w:rsidRPr="002057E4" w14:paraId="49AA1904" w14:textId="77777777" w:rsidTr="00AE2AC3">
        <w:tc>
          <w:tcPr>
            <w:tcW w:w="1702" w:type="dxa"/>
            <w:vAlign w:val="center"/>
          </w:tcPr>
          <w:p w14:paraId="13AB41B6" w14:textId="77777777" w:rsidR="00E44527" w:rsidRPr="00AE2AC3" w:rsidRDefault="00E44527" w:rsidP="00AE2AC3">
            <w:pPr>
              <w:rPr>
                <w:sz w:val="20"/>
                <w:szCs w:val="20"/>
              </w:rPr>
            </w:pPr>
            <w:r w:rsidRPr="00AE2AC3">
              <w:rPr>
                <w:sz w:val="20"/>
                <w:szCs w:val="20"/>
              </w:rPr>
              <w:t>1:50 – 2:00</w:t>
            </w:r>
          </w:p>
        </w:tc>
        <w:tc>
          <w:tcPr>
            <w:tcW w:w="8221" w:type="dxa"/>
            <w:vAlign w:val="center"/>
          </w:tcPr>
          <w:p w14:paraId="6FDFCD85" w14:textId="77777777" w:rsidR="00E44527" w:rsidRDefault="00E44527" w:rsidP="00AE2AC3">
            <w:pPr>
              <w:rPr>
                <w:sz w:val="20"/>
                <w:szCs w:val="20"/>
              </w:rPr>
            </w:pPr>
            <w:r w:rsidRPr="006573B0">
              <w:rPr>
                <w:sz w:val="20"/>
                <w:szCs w:val="20"/>
              </w:rPr>
              <w:t xml:space="preserve">Prevalence, Genomics  and Surgical candidacy for Epilepsy in CP | Dr </w:t>
            </w:r>
            <w:proofErr w:type="spellStart"/>
            <w:r w:rsidRPr="006573B0">
              <w:rPr>
                <w:sz w:val="20"/>
                <w:szCs w:val="20"/>
              </w:rPr>
              <w:t>Kavitha</w:t>
            </w:r>
            <w:proofErr w:type="spellEnd"/>
            <w:r w:rsidRPr="006573B0">
              <w:rPr>
                <w:sz w:val="20"/>
                <w:szCs w:val="20"/>
              </w:rPr>
              <w:t xml:space="preserve"> </w:t>
            </w:r>
            <w:proofErr w:type="spellStart"/>
            <w:r w:rsidRPr="006573B0">
              <w:rPr>
                <w:sz w:val="20"/>
                <w:szCs w:val="20"/>
              </w:rPr>
              <w:t>Kothur</w:t>
            </w:r>
            <w:proofErr w:type="spellEnd"/>
          </w:p>
          <w:p w14:paraId="2C04A7E7" w14:textId="629E5996" w:rsidR="008C010F" w:rsidRPr="006573B0" w:rsidRDefault="008C010F" w:rsidP="00AE2AC3">
            <w:pPr>
              <w:rPr>
                <w:sz w:val="20"/>
                <w:szCs w:val="20"/>
              </w:rPr>
            </w:pPr>
          </w:p>
        </w:tc>
      </w:tr>
      <w:tr w:rsidR="00E44527" w:rsidRPr="002057E4" w14:paraId="42CCBF08" w14:textId="77777777" w:rsidTr="00AE2AC3">
        <w:tc>
          <w:tcPr>
            <w:tcW w:w="1702" w:type="dxa"/>
            <w:vAlign w:val="center"/>
          </w:tcPr>
          <w:p w14:paraId="1D8E8EF7" w14:textId="77777777" w:rsidR="00E44527" w:rsidRPr="00AE2AC3" w:rsidRDefault="00E44527" w:rsidP="00AE2AC3">
            <w:pPr>
              <w:rPr>
                <w:sz w:val="20"/>
                <w:szCs w:val="20"/>
              </w:rPr>
            </w:pPr>
            <w:r w:rsidRPr="00AE2AC3">
              <w:rPr>
                <w:sz w:val="20"/>
                <w:szCs w:val="20"/>
              </w:rPr>
              <w:t>2:00 – 2:10</w:t>
            </w:r>
          </w:p>
        </w:tc>
        <w:tc>
          <w:tcPr>
            <w:tcW w:w="8221" w:type="dxa"/>
            <w:vAlign w:val="center"/>
          </w:tcPr>
          <w:p w14:paraId="5AB90AE0" w14:textId="77777777" w:rsidR="00E44527" w:rsidRDefault="00E44527" w:rsidP="00AE2AC3">
            <w:pPr>
              <w:rPr>
                <w:sz w:val="20"/>
                <w:szCs w:val="20"/>
              </w:rPr>
            </w:pPr>
            <w:r w:rsidRPr="006573B0">
              <w:rPr>
                <w:sz w:val="20"/>
                <w:szCs w:val="20"/>
              </w:rPr>
              <w:t xml:space="preserve">CP phenotyping for multiple </w:t>
            </w:r>
            <w:proofErr w:type="spellStart"/>
            <w:r w:rsidRPr="006573B0">
              <w:rPr>
                <w:sz w:val="20"/>
                <w:szCs w:val="20"/>
              </w:rPr>
              <w:t>aetiologies</w:t>
            </w:r>
            <w:proofErr w:type="spellEnd"/>
            <w:r w:rsidRPr="006573B0">
              <w:rPr>
                <w:sz w:val="20"/>
                <w:szCs w:val="20"/>
              </w:rPr>
              <w:t xml:space="preserve"> and mechanisms. Preparing for the future of individualized therapies | </w:t>
            </w:r>
            <w:r w:rsidRPr="00CB78B3">
              <w:rPr>
                <w:sz w:val="20"/>
                <w:szCs w:val="20"/>
              </w:rPr>
              <w:t>Prof. Russell Dale</w:t>
            </w:r>
          </w:p>
          <w:p w14:paraId="010F4B69" w14:textId="77DC5515" w:rsidR="008C010F" w:rsidRPr="006573B0" w:rsidRDefault="008C010F" w:rsidP="00AE2AC3">
            <w:pPr>
              <w:rPr>
                <w:sz w:val="20"/>
                <w:szCs w:val="20"/>
              </w:rPr>
            </w:pPr>
          </w:p>
        </w:tc>
      </w:tr>
      <w:tr w:rsidR="00E44527" w:rsidRPr="002057E4" w14:paraId="41A64553" w14:textId="77777777" w:rsidTr="00AE2AC3">
        <w:tc>
          <w:tcPr>
            <w:tcW w:w="1702" w:type="dxa"/>
            <w:vAlign w:val="center"/>
          </w:tcPr>
          <w:p w14:paraId="43C95F1D" w14:textId="77777777" w:rsidR="00E44527" w:rsidRPr="00AE2AC3" w:rsidRDefault="00E44527" w:rsidP="00AE2AC3">
            <w:pPr>
              <w:rPr>
                <w:sz w:val="20"/>
                <w:szCs w:val="20"/>
              </w:rPr>
            </w:pPr>
            <w:r w:rsidRPr="00AE2AC3">
              <w:rPr>
                <w:sz w:val="20"/>
                <w:szCs w:val="20"/>
              </w:rPr>
              <w:t>2:10 – 2:30</w:t>
            </w:r>
          </w:p>
        </w:tc>
        <w:tc>
          <w:tcPr>
            <w:tcW w:w="8221" w:type="dxa"/>
            <w:vAlign w:val="center"/>
          </w:tcPr>
          <w:p w14:paraId="4E21918C" w14:textId="7D8625C1" w:rsidR="004C17E0" w:rsidRDefault="00E44527" w:rsidP="00AE2AC3">
            <w:pPr>
              <w:rPr>
                <w:sz w:val="20"/>
                <w:szCs w:val="20"/>
              </w:rPr>
            </w:pPr>
            <w:r w:rsidRPr="006573B0">
              <w:rPr>
                <w:sz w:val="20"/>
                <w:szCs w:val="20"/>
              </w:rPr>
              <w:t>Genomics – ICPGC | Yana Wilson</w:t>
            </w:r>
          </w:p>
          <w:p w14:paraId="1E634D6F" w14:textId="77777777" w:rsidR="008C010F" w:rsidRPr="006573B0" w:rsidRDefault="008C010F" w:rsidP="00AE2AC3">
            <w:pPr>
              <w:rPr>
                <w:sz w:val="20"/>
                <w:szCs w:val="20"/>
              </w:rPr>
            </w:pPr>
          </w:p>
          <w:p w14:paraId="1F52AC3C" w14:textId="73F8BAB2" w:rsidR="00E44527" w:rsidRPr="006573B0" w:rsidRDefault="004C17E0" w:rsidP="00AE2AC3">
            <w:pPr>
              <w:rPr>
                <w:sz w:val="20"/>
                <w:szCs w:val="20"/>
              </w:rPr>
            </w:pPr>
            <w:r w:rsidRPr="006573B0">
              <w:rPr>
                <w:sz w:val="20"/>
                <w:szCs w:val="20"/>
              </w:rPr>
              <w:t>The International Cerebral Palsy Genomics Consortium (ICPGC) is a global consortium that was establish in 2017, with the major goal of establishing a forum for collaboration among clinicians and researchers dedicated to unravelling the genomic basis of cerebral palsy. In support of this effort, the ICPGC is developing the CP Commons, a unified data repository that enables data sharing. This talk will give you a brief introduction to who we are, and what we are trying to achieve.</w:t>
            </w:r>
          </w:p>
        </w:tc>
      </w:tr>
      <w:tr w:rsidR="00E44527" w:rsidRPr="002057E4" w14:paraId="2D2D5F0F" w14:textId="77777777" w:rsidTr="00AE2AC3">
        <w:tc>
          <w:tcPr>
            <w:tcW w:w="1702" w:type="dxa"/>
            <w:shd w:val="clear" w:color="auto" w:fill="auto"/>
            <w:vAlign w:val="center"/>
          </w:tcPr>
          <w:p w14:paraId="22BE5E97" w14:textId="77777777" w:rsidR="00E44527" w:rsidRPr="00AE2AC3" w:rsidRDefault="00E44527" w:rsidP="00AE2AC3">
            <w:pPr>
              <w:rPr>
                <w:sz w:val="20"/>
                <w:szCs w:val="20"/>
              </w:rPr>
            </w:pPr>
            <w:r w:rsidRPr="00AE2AC3">
              <w:rPr>
                <w:sz w:val="20"/>
                <w:szCs w:val="20"/>
              </w:rPr>
              <w:t>2:30 – 2:40</w:t>
            </w:r>
          </w:p>
        </w:tc>
        <w:tc>
          <w:tcPr>
            <w:tcW w:w="8221" w:type="dxa"/>
            <w:shd w:val="clear" w:color="auto" w:fill="auto"/>
            <w:vAlign w:val="center"/>
          </w:tcPr>
          <w:p w14:paraId="497C53B8" w14:textId="77777777" w:rsidR="00E44527" w:rsidRDefault="00E44527" w:rsidP="00AE2AC3">
            <w:pPr>
              <w:rPr>
                <w:sz w:val="20"/>
                <w:szCs w:val="20"/>
              </w:rPr>
            </w:pPr>
            <w:r w:rsidRPr="006573B0">
              <w:rPr>
                <w:sz w:val="20"/>
                <w:szCs w:val="20"/>
              </w:rPr>
              <w:t xml:space="preserve">IUGR Melatonin  | </w:t>
            </w:r>
            <w:r w:rsidRPr="00CB78B3">
              <w:rPr>
                <w:sz w:val="20"/>
                <w:szCs w:val="20"/>
              </w:rPr>
              <w:t>A/Prof. Michael Fahey</w:t>
            </w:r>
          </w:p>
          <w:p w14:paraId="33E0EE63" w14:textId="77777777" w:rsidR="008C010F" w:rsidRDefault="008C010F" w:rsidP="00AE2AC3">
            <w:pPr>
              <w:rPr>
                <w:sz w:val="20"/>
                <w:szCs w:val="20"/>
              </w:rPr>
            </w:pPr>
          </w:p>
          <w:p w14:paraId="7C3F8DBC" w14:textId="3C1CB1E2" w:rsidR="008C010F" w:rsidRPr="006573B0" w:rsidRDefault="008C010F" w:rsidP="00AE2AC3">
            <w:pPr>
              <w:rPr>
                <w:sz w:val="20"/>
                <w:szCs w:val="20"/>
              </w:rPr>
            </w:pPr>
          </w:p>
        </w:tc>
      </w:tr>
      <w:tr w:rsidR="00E44527" w:rsidRPr="002057E4" w14:paraId="2A7FAF8E" w14:textId="77777777" w:rsidTr="00AE2AC3">
        <w:tc>
          <w:tcPr>
            <w:tcW w:w="1702" w:type="dxa"/>
            <w:vAlign w:val="center"/>
          </w:tcPr>
          <w:p w14:paraId="40A47C5E" w14:textId="77777777" w:rsidR="00E44527" w:rsidRPr="00AE2AC3" w:rsidRDefault="00E44527" w:rsidP="00AE2AC3">
            <w:pPr>
              <w:rPr>
                <w:sz w:val="20"/>
                <w:szCs w:val="20"/>
              </w:rPr>
            </w:pPr>
            <w:r w:rsidRPr="00AE2AC3">
              <w:rPr>
                <w:sz w:val="20"/>
                <w:szCs w:val="20"/>
              </w:rPr>
              <w:lastRenderedPageBreak/>
              <w:t>2:40 – 2:50</w:t>
            </w:r>
          </w:p>
        </w:tc>
        <w:tc>
          <w:tcPr>
            <w:tcW w:w="8221" w:type="dxa"/>
            <w:vAlign w:val="center"/>
          </w:tcPr>
          <w:p w14:paraId="0CC01343" w14:textId="41A4A883" w:rsidR="004C17E0" w:rsidRDefault="00E44527" w:rsidP="00AE2AC3">
            <w:pPr>
              <w:rPr>
                <w:sz w:val="20"/>
                <w:szCs w:val="20"/>
              </w:rPr>
            </w:pPr>
            <w:proofErr w:type="spellStart"/>
            <w:r w:rsidRPr="00AE2AC3">
              <w:rPr>
                <w:sz w:val="20"/>
                <w:szCs w:val="20"/>
              </w:rPr>
              <w:t>Creatine</w:t>
            </w:r>
            <w:proofErr w:type="spellEnd"/>
            <w:r w:rsidRPr="00AE2AC3">
              <w:rPr>
                <w:sz w:val="20"/>
                <w:szCs w:val="20"/>
              </w:rPr>
              <w:t xml:space="preserve">  | Dr Stacey Ellery</w:t>
            </w:r>
          </w:p>
          <w:p w14:paraId="64E18E4B" w14:textId="77777777" w:rsidR="008C010F" w:rsidRDefault="008C010F" w:rsidP="00AE2AC3">
            <w:pPr>
              <w:rPr>
                <w:sz w:val="20"/>
                <w:szCs w:val="20"/>
              </w:rPr>
            </w:pPr>
          </w:p>
          <w:p w14:paraId="45E4C9A9" w14:textId="281F29E3" w:rsidR="004C17E0" w:rsidRPr="004C17E0" w:rsidRDefault="004C17E0" w:rsidP="004C17E0">
            <w:pPr>
              <w:rPr>
                <w:sz w:val="20"/>
                <w:szCs w:val="20"/>
              </w:rPr>
            </w:pPr>
            <w:proofErr w:type="spellStart"/>
            <w:r w:rsidRPr="004C17E0">
              <w:rPr>
                <w:sz w:val="20"/>
                <w:szCs w:val="20"/>
              </w:rPr>
              <w:t>Creatine</w:t>
            </w:r>
            <w:proofErr w:type="spellEnd"/>
            <w:r w:rsidRPr="004C17E0">
              <w:rPr>
                <w:sz w:val="20"/>
                <w:szCs w:val="20"/>
              </w:rPr>
              <w:t xml:space="preserve"> is a dietary metabolite essential for brain development and energy metabolism. Its primary role is in maintaining cellular energy (ATP) homeostasis. </w:t>
            </w:r>
            <w:proofErr w:type="spellStart"/>
            <w:r w:rsidRPr="004C17E0">
              <w:rPr>
                <w:sz w:val="20"/>
                <w:szCs w:val="20"/>
              </w:rPr>
              <w:t>Creatine</w:t>
            </w:r>
            <w:proofErr w:type="spellEnd"/>
            <w:r w:rsidRPr="004C17E0">
              <w:rPr>
                <w:sz w:val="20"/>
                <w:szCs w:val="20"/>
              </w:rPr>
              <w:t xml:space="preserve"> is readily obtained from a diet containing fish and meat, and is also </w:t>
            </w:r>
            <w:proofErr w:type="spellStart"/>
            <w:r w:rsidRPr="004C17E0">
              <w:rPr>
                <w:sz w:val="20"/>
                <w:szCs w:val="20"/>
              </w:rPr>
              <w:t>synthesised</w:t>
            </w:r>
            <w:proofErr w:type="spellEnd"/>
            <w:r w:rsidRPr="004C17E0">
              <w:rPr>
                <w:sz w:val="20"/>
                <w:szCs w:val="20"/>
              </w:rPr>
              <w:t xml:space="preserve"> endogenously by the body. Studies suggest that the developing fetus is reliant on a maternal supply of </w:t>
            </w:r>
            <w:proofErr w:type="spellStart"/>
            <w:r w:rsidRPr="004C17E0">
              <w:rPr>
                <w:sz w:val="20"/>
                <w:szCs w:val="20"/>
              </w:rPr>
              <w:t>creatine</w:t>
            </w:r>
            <w:proofErr w:type="spellEnd"/>
            <w:r w:rsidRPr="004C17E0">
              <w:rPr>
                <w:sz w:val="20"/>
                <w:szCs w:val="20"/>
              </w:rPr>
              <w:t xml:space="preserve"> until late in gestation. We </w:t>
            </w:r>
            <w:proofErr w:type="spellStart"/>
            <w:r w:rsidRPr="004C17E0">
              <w:rPr>
                <w:sz w:val="20"/>
                <w:szCs w:val="20"/>
              </w:rPr>
              <w:t>hypothesise</w:t>
            </w:r>
            <w:proofErr w:type="spellEnd"/>
            <w:r w:rsidRPr="004C17E0">
              <w:rPr>
                <w:sz w:val="20"/>
                <w:szCs w:val="20"/>
              </w:rPr>
              <w:t xml:space="preserve"> that premature birth and the premature removal of a maternal source of </w:t>
            </w:r>
            <w:proofErr w:type="spellStart"/>
            <w:r w:rsidRPr="004C17E0">
              <w:rPr>
                <w:sz w:val="20"/>
                <w:szCs w:val="20"/>
              </w:rPr>
              <w:t>creatine</w:t>
            </w:r>
            <w:proofErr w:type="spellEnd"/>
            <w:r w:rsidRPr="004C17E0">
              <w:rPr>
                <w:sz w:val="20"/>
                <w:szCs w:val="20"/>
              </w:rPr>
              <w:t xml:space="preserve"> will led to cerebral </w:t>
            </w:r>
            <w:proofErr w:type="spellStart"/>
            <w:r w:rsidRPr="004C17E0">
              <w:rPr>
                <w:sz w:val="20"/>
                <w:szCs w:val="20"/>
              </w:rPr>
              <w:t>creatine</w:t>
            </w:r>
            <w:proofErr w:type="spellEnd"/>
            <w:r w:rsidRPr="004C17E0">
              <w:rPr>
                <w:sz w:val="20"/>
                <w:szCs w:val="20"/>
              </w:rPr>
              <w:t xml:space="preserve"> deficiency in preterm babies. This will </w:t>
            </w:r>
            <w:proofErr w:type="spellStart"/>
            <w:r w:rsidRPr="004C17E0">
              <w:rPr>
                <w:sz w:val="20"/>
                <w:szCs w:val="20"/>
              </w:rPr>
              <w:t>jeopardise</w:t>
            </w:r>
            <w:proofErr w:type="spellEnd"/>
            <w:r w:rsidRPr="004C17E0">
              <w:rPr>
                <w:sz w:val="20"/>
                <w:szCs w:val="20"/>
              </w:rPr>
              <w:t xml:space="preserve"> normal brain metabolism and development, predisposing the infant to neurological decline. We are now exploring this hypothesis with our Understanding </w:t>
            </w:r>
            <w:proofErr w:type="spellStart"/>
            <w:r w:rsidRPr="004C17E0">
              <w:rPr>
                <w:sz w:val="20"/>
                <w:szCs w:val="20"/>
              </w:rPr>
              <w:t>Creatine</w:t>
            </w:r>
            <w:proofErr w:type="spellEnd"/>
            <w:r w:rsidRPr="004C17E0">
              <w:rPr>
                <w:sz w:val="20"/>
                <w:szCs w:val="20"/>
              </w:rPr>
              <w:t xml:space="preserve"> for Neurological Health in Babies (UNICORN) observational study. The overall aim of this study is to establish circulating and cerebral </w:t>
            </w:r>
            <w:proofErr w:type="spellStart"/>
            <w:r w:rsidRPr="004C17E0">
              <w:rPr>
                <w:sz w:val="20"/>
                <w:szCs w:val="20"/>
              </w:rPr>
              <w:t>creatine</w:t>
            </w:r>
            <w:proofErr w:type="spellEnd"/>
            <w:r w:rsidRPr="004C17E0">
              <w:rPr>
                <w:sz w:val="20"/>
                <w:szCs w:val="20"/>
              </w:rPr>
              <w:t xml:space="preserve"> content, in association with brain morphology and neurological outcomes, for preterm infants. Results of this study may call for </w:t>
            </w:r>
            <w:proofErr w:type="spellStart"/>
            <w:r w:rsidRPr="004C17E0">
              <w:rPr>
                <w:sz w:val="20"/>
                <w:szCs w:val="20"/>
              </w:rPr>
              <w:t>creatine</w:t>
            </w:r>
            <w:proofErr w:type="spellEnd"/>
            <w:r w:rsidRPr="004C17E0">
              <w:rPr>
                <w:sz w:val="20"/>
                <w:szCs w:val="20"/>
              </w:rPr>
              <w:t xml:space="preserve"> supplementation as standard nutritional care of the preterm infant, in order reduce neurological damage in this vulnerable population. </w:t>
            </w:r>
          </w:p>
          <w:p w14:paraId="75194051" w14:textId="77777777" w:rsidR="004C17E0" w:rsidRPr="004C17E0" w:rsidRDefault="004C17E0" w:rsidP="004C17E0">
            <w:pPr>
              <w:rPr>
                <w:sz w:val="20"/>
                <w:szCs w:val="20"/>
              </w:rPr>
            </w:pPr>
          </w:p>
          <w:p w14:paraId="01440BA7" w14:textId="0867DDAB" w:rsidR="00E44527" w:rsidRPr="00AE2AC3" w:rsidRDefault="004C17E0" w:rsidP="004C17E0">
            <w:pPr>
              <w:rPr>
                <w:sz w:val="20"/>
                <w:szCs w:val="20"/>
              </w:rPr>
            </w:pPr>
            <w:r w:rsidRPr="004C17E0">
              <w:rPr>
                <w:sz w:val="20"/>
                <w:szCs w:val="20"/>
              </w:rPr>
              <w:t xml:space="preserve">Dietary </w:t>
            </w:r>
            <w:proofErr w:type="spellStart"/>
            <w:r w:rsidRPr="004C17E0">
              <w:rPr>
                <w:sz w:val="20"/>
                <w:szCs w:val="20"/>
              </w:rPr>
              <w:t>creatine</w:t>
            </w:r>
            <w:proofErr w:type="spellEnd"/>
            <w:r w:rsidRPr="004C17E0">
              <w:rPr>
                <w:sz w:val="20"/>
                <w:szCs w:val="20"/>
              </w:rPr>
              <w:t xml:space="preserve"> supplementation can also be used to increase the intracellular pool of </w:t>
            </w:r>
            <w:proofErr w:type="spellStart"/>
            <w:r w:rsidRPr="004C17E0">
              <w:rPr>
                <w:sz w:val="20"/>
                <w:szCs w:val="20"/>
              </w:rPr>
              <w:t>creatine</w:t>
            </w:r>
            <w:proofErr w:type="spellEnd"/>
            <w:r w:rsidRPr="004C17E0">
              <w:rPr>
                <w:sz w:val="20"/>
                <w:szCs w:val="20"/>
              </w:rPr>
              <w:t xml:space="preserve"> available for regeneration of ATP, and can prolong cellular energy homeostasis, even in oxygen-depleted environments. We are thus studying the use of maternal dietary </w:t>
            </w:r>
            <w:proofErr w:type="spellStart"/>
            <w:r w:rsidRPr="004C17E0">
              <w:rPr>
                <w:sz w:val="20"/>
                <w:szCs w:val="20"/>
              </w:rPr>
              <w:t>creatine</w:t>
            </w:r>
            <w:proofErr w:type="spellEnd"/>
            <w:r w:rsidRPr="004C17E0">
              <w:rPr>
                <w:sz w:val="20"/>
                <w:szCs w:val="20"/>
              </w:rPr>
              <w:t xml:space="preserve"> supplementation during pregnancy as a prophylactic treatment for perinatal ischemic-reperfusion injuries. In our spiny mouse model of intrapartum asphyxia, we have clearly shown </w:t>
            </w:r>
            <w:proofErr w:type="spellStart"/>
            <w:r w:rsidRPr="004C17E0">
              <w:rPr>
                <w:sz w:val="20"/>
                <w:szCs w:val="20"/>
              </w:rPr>
              <w:t>creatine</w:t>
            </w:r>
            <w:proofErr w:type="spellEnd"/>
            <w:r w:rsidRPr="004C17E0">
              <w:rPr>
                <w:sz w:val="20"/>
                <w:szCs w:val="20"/>
              </w:rPr>
              <w:t xml:space="preserve"> supplementation to be neuroprotective. Before proceeding to clinical trials in pregnant women, we are now investigating the capacity of maternal dietary </w:t>
            </w:r>
            <w:proofErr w:type="spellStart"/>
            <w:r w:rsidRPr="004C17E0">
              <w:rPr>
                <w:sz w:val="20"/>
                <w:szCs w:val="20"/>
              </w:rPr>
              <w:t>creatine</w:t>
            </w:r>
            <w:proofErr w:type="spellEnd"/>
            <w:r w:rsidRPr="004C17E0">
              <w:rPr>
                <w:sz w:val="20"/>
                <w:szCs w:val="20"/>
              </w:rPr>
              <w:t xml:space="preserve"> supplementation to prevent brain injury in a non-human primate model of intrapartum asphyxia. This study includes using clinically applicable measures such as MRI/MRS, as well as comprehensive </w:t>
            </w:r>
            <w:proofErr w:type="spellStart"/>
            <w:r w:rsidRPr="004C17E0">
              <w:rPr>
                <w:sz w:val="20"/>
                <w:szCs w:val="20"/>
              </w:rPr>
              <w:t>behaviour</w:t>
            </w:r>
            <w:proofErr w:type="spellEnd"/>
            <w:r w:rsidRPr="004C17E0">
              <w:rPr>
                <w:sz w:val="20"/>
                <w:szCs w:val="20"/>
              </w:rPr>
              <w:t xml:space="preserve"> and motor coordination assessments using scales that directly correlate to developmental milestones in the newborn human infant. The findings of this project may provide the basis for recommending the use of maternal dietary </w:t>
            </w:r>
            <w:proofErr w:type="spellStart"/>
            <w:r w:rsidRPr="004C17E0">
              <w:rPr>
                <w:sz w:val="20"/>
                <w:szCs w:val="20"/>
              </w:rPr>
              <w:t>creatine</w:t>
            </w:r>
            <w:proofErr w:type="spellEnd"/>
            <w:r w:rsidRPr="004C17E0">
              <w:rPr>
                <w:sz w:val="20"/>
                <w:szCs w:val="20"/>
              </w:rPr>
              <w:t xml:space="preserve"> during pregnancy. As such, we are also conducting a series of feasibility and tolerability studies of dietary </w:t>
            </w:r>
            <w:proofErr w:type="spellStart"/>
            <w:r w:rsidRPr="004C17E0">
              <w:rPr>
                <w:sz w:val="20"/>
                <w:szCs w:val="20"/>
              </w:rPr>
              <w:t>creatine</w:t>
            </w:r>
            <w:proofErr w:type="spellEnd"/>
            <w:r w:rsidRPr="004C17E0">
              <w:rPr>
                <w:sz w:val="20"/>
                <w:szCs w:val="20"/>
              </w:rPr>
              <w:t xml:space="preserve"> supplementation in pregnant women. These ‘first in pregnant women’ will inform any future RCT of </w:t>
            </w:r>
            <w:proofErr w:type="spellStart"/>
            <w:r w:rsidRPr="004C17E0">
              <w:rPr>
                <w:sz w:val="20"/>
                <w:szCs w:val="20"/>
              </w:rPr>
              <w:t>creatine</w:t>
            </w:r>
            <w:proofErr w:type="spellEnd"/>
            <w:r w:rsidRPr="004C17E0">
              <w:rPr>
                <w:sz w:val="20"/>
                <w:szCs w:val="20"/>
              </w:rPr>
              <w:t xml:space="preserve"> supplementation during pregnancy.</w:t>
            </w:r>
          </w:p>
        </w:tc>
      </w:tr>
      <w:tr w:rsidR="00E44527" w:rsidRPr="002057E4" w14:paraId="2460E3A2" w14:textId="77777777" w:rsidTr="00AE2AC3">
        <w:tc>
          <w:tcPr>
            <w:tcW w:w="1702" w:type="dxa"/>
            <w:vAlign w:val="center"/>
          </w:tcPr>
          <w:p w14:paraId="7F7EA2AA" w14:textId="77777777" w:rsidR="00E44527" w:rsidRPr="00AE2AC3" w:rsidRDefault="00E44527" w:rsidP="00AE2AC3">
            <w:pPr>
              <w:rPr>
                <w:sz w:val="20"/>
                <w:szCs w:val="20"/>
              </w:rPr>
            </w:pPr>
            <w:r w:rsidRPr="00AE2AC3">
              <w:rPr>
                <w:sz w:val="20"/>
                <w:szCs w:val="20"/>
              </w:rPr>
              <w:t>2:50 – 3:10</w:t>
            </w:r>
          </w:p>
        </w:tc>
        <w:tc>
          <w:tcPr>
            <w:tcW w:w="8221" w:type="dxa"/>
            <w:vAlign w:val="center"/>
          </w:tcPr>
          <w:p w14:paraId="3833556C" w14:textId="77777777" w:rsidR="00E44527" w:rsidRPr="00AE2AC3" w:rsidRDefault="00E44527" w:rsidP="00AE2AC3">
            <w:pPr>
              <w:rPr>
                <w:sz w:val="20"/>
                <w:szCs w:val="20"/>
              </w:rPr>
            </w:pPr>
            <w:r w:rsidRPr="00AE2AC3">
              <w:rPr>
                <w:i/>
                <w:sz w:val="20"/>
                <w:szCs w:val="20"/>
              </w:rPr>
              <w:t>Q and A time with Theme Presenters</w:t>
            </w:r>
          </w:p>
        </w:tc>
      </w:tr>
      <w:tr w:rsidR="00E44527" w:rsidRPr="002057E4" w14:paraId="78F6B488" w14:textId="77777777" w:rsidTr="00AE2AC3">
        <w:tc>
          <w:tcPr>
            <w:tcW w:w="1702" w:type="dxa"/>
            <w:shd w:val="clear" w:color="auto" w:fill="A6A6A6" w:themeFill="background1" w:themeFillShade="A6"/>
            <w:vAlign w:val="center"/>
          </w:tcPr>
          <w:p w14:paraId="340977B2" w14:textId="77777777" w:rsidR="00E44527" w:rsidRPr="00AE2AC3" w:rsidRDefault="00E44527" w:rsidP="00AE2AC3">
            <w:pPr>
              <w:rPr>
                <w:color w:val="FFFFFF" w:themeColor="background1"/>
                <w:sz w:val="20"/>
                <w:szCs w:val="20"/>
              </w:rPr>
            </w:pPr>
            <w:r w:rsidRPr="00AE2AC3">
              <w:rPr>
                <w:color w:val="FFFFFF" w:themeColor="background1"/>
                <w:sz w:val="20"/>
                <w:szCs w:val="20"/>
              </w:rPr>
              <w:t>3:10 – 3:30</w:t>
            </w:r>
          </w:p>
        </w:tc>
        <w:tc>
          <w:tcPr>
            <w:tcW w:w="8221" w:type="dxa"/>
            <w:shd w:val="clear" w:color="auto" w:fill="A6A6A6" w:themeFill="background1" w:themeFillShade="A6"/>
            <w:vAlign w:val="center"/>
          </w:tcPr>
          <w:p w14:paraId="6A41CA31" w14:textId="77777777" w:rsidR="00E44527" w:rsidRPr="00AE2AC3" w:rsidRDefault="00E44527" w:rsidP="00AE2AC3">
            <w:pPr>
              <w:rPr>
                <w:color w:val="FFFFFF" w:themeColor="background1"/>
                <w:sz w:val="20"/>
                <w:szCs w:val="20"/>
              </w:rPr>
            </w:pPr>
            <w:r w:rsidRPr="00AE2AC3">
              <w:rPr>
                <w:color w:val="FFFFFF" w:themeColor="background1"/>
                <w:sz w:val="20"/>
                <w:szCs w:val="20"/>
              </w:rPr>
              <w:t>Afternoon Tea</w:t>
            </w:r>
          </w:p>
        </w:tc>
      </w:tr>
      <w:tr w:rsidR="00E44527" w:rsidRPr="002057E4" w14:paraId="508A22B7" w14:textId="77777777" w:rsidTr="00AE2AC3">
        <w:tc>
          <w:tcPr>
            <w:tcW w:w="9923" w:type="dxa"/>
            <w:gridSpan w:val="2"/>
            <w:shd w:val="clear" w:color="auto" w:fill="009F34"/>
            <w:vAlign w:val="center"/>
          </w:tcPr>
          <w:p w14:paraId="2B78B37A" w14:textId="77777777" w:rsidR="00E44527" w:rsidRPr="00AE2AC3" w:rsidRDefault="00E44527" w:rsidP="00AE2AC3">
            <w:pPr>
              <w:rPr>
                <w:color w:val="FFFFFF" w:themeColor="background1"/>
                <w:sz w:val="20"/>
                <w:szCs w:val="20"/>
              </w:rPr>
            </w:pPr>
            <w:r w:rsidRPr="00AE2AC3">
              <w:rPr>
                <w:b/>
                <w:color w:val="FFFFFF" w:themeColor="background1"/>
                <w:sz w:val="20"/>
                <w:szCs w:val="20"/>
              </w:rPr>
              <w:t>Knowledge Translation and Implementation</w:t>
            </w:r>
            <w:r w:rsidRPr="00AE2AC3">
              <w:rPr>
                <w:color w:val="FFFFFF" w:themeColor="background1"/>
                <w:sz w:val="20"/>
                <w:szCs w:val="20"/>
              </w:rPr>
              <w:t xml:space="preserve"> – Chair - Lead for the theme,  Prof. Iona Novak</w:t>
            </w:r>
          </w:p>
        </w:tc>
      </w:tr>
      <w:tr w:rsidR="00E44527" w:rsidRPr="002057E4" w14:paraId="16301FF7" w14:textId="77777777" w:rsidTr="00AE2AC3">
        <w:tc>
          <w:tcPr>
            <w:tcW w:w="1702" w:type="dxa"/>
            <w:vAlign w:val="center"/>
          </w:tcPr>
          <w:p w14:paraId="5E62A6B0" w14:textId="77777777" w:rsidR="00E44527" w:rsidRPr="00AE2AC3" w:rsidRDefault="00E44527" w:rsidP="00AE2AC3">
            <w:pPr>
              <w:rPr>
                <w:sz w:val="20"/>
                <w:szCs w:val="20"/>
              </w:rPr>
            </w:pPr>
            <w:r w:rsidRPr="00AE2AC3">
              <w:rPr>
                <w:sz w:val="20"/>
                <w:szCs w:val="20"/>
              </w:rPr>
              <w:t>3:30 – 3:40</w:t>
            </w:r>
          </w:p>
        </w:tc>
        <w:tc>
          <w:tcPr>
            <w:tcW w:w="8221" w:type="dxa"/>
            <w:vAlign w:val="center"/>
          </w:tcPr>
          <w:p w14:paraId="6E2BDA01" w14:textId="77777777" w:rsidR="00E44527" w:rsidRDefault="00E44527" w:rsidP="00AE2AC3">
            <w:pPr>
              <w:rPr>
                <w:sz w:val="20"/>
                <w:szCs w:val="20"/>
              </w:rPr>
            </w:pPr>
            <w:r w:rsidRPr="00AE2AC3">
              <w:rPr>
                <w:sz w:val="20"/>
                <w:szCs w:val="20"/>
              </w:rPr>
              <w:t xml:space="preserve">Infant Clinic | </w:t>
            </w:r>
            <w:r w:rsidRPr="00CB78B3">
              <w:rPr>
                <w:sz w:val="20"/>
                <w:szCs w:val="20"/>
              </w:rPr>
              <w:t xml:space="preserve">Dr Esther </w:t>
            </w:r>
            <w:proofErr w:type="spellStart"/>
            <w:r w:rsidRPr="00CB78B3">
              <w:rPr>
                <w:sz w:val="20"/>
                <w:szCs w:val="20"/>
              </w:rPr>
              <w:t>Tantsis</w:t>
            </w:r>
            <w:proofErr w:type="spellEnd"/>
          </w:p>
          <w:p w14:paraId="09A19079" w14:textId="57262A26" w:rsidR="008C010F" w:rsidRPr="00AE2AC3" w:rsidRDefault="008C010F" w:rsidP="00AE2AC3">
            <w:pPr>
              <w:rPr>
                <w:sz w:val="20"/>
                <w:szCs w:val="20"/>
              </w:rPr>
            </w:pPr>
          </w:p>
        </w:tc>
      </w:tr>
      <w:tr w:rsidR="00E44527" w:rsidRPr="002057E4" w14:paraId="0016CFF8" w14:textId="77777777" w:rsidTr="00AE2AC3">
        <w:tc>
          <w:tcPr>
            <w:tcW w:w="1702" w:type="dxa"/>
            <w:vAlign w:val="center"/>
          </w:tcPr>
          <w:p w14:paraId="4F470E70" w14:textId="77777777" w:rsidR="00E44527" w:rsidRPr="00AE2AC3" w:rsidRDefault="00E44527" w:rsidP="00AE2AC3">
            <w:pPr>
              <w:rPr>
                <w:sz w:val="20"/>
                <w:szCs w:val="20"/>
              </w:rPr>
            </w:pPr>
            <w:r w:rsidRPr="00AE2AC3">
              <w:rPr>
                <w:sz w:val="20"/>
                <w:szCs w:val="20"/>
              </w:rPr>
              <w:t>3:40 – 3:50</w:t>
            </w:r>
          </w:p>
        </w:tc>
        <w:tc>
          <w:tcPr>
            <w:tcW w:w="8221" w:type="dxa"/>
            <w:vAlign w:val="center"/>
          </w:tcPr>
          <w:p w14:paraId="67891475" w14:textId="77777777" w:rsidR="00E44527" w:rsidRDefault="00E44527" w:rsidP="00AE2AC3">
            <w:pPr>
              <w:rPr>
                <w:sz w:val="20"/>
                <w:szCs w:val="20"/>
              </w:rPr>
            </w:pPr>
            <w:r w:rsidRPr="00AE2AC3">
              <w:rPr>
                <w:sz w:val="20"/>
                <w:szCs w:val="20"/>
              </w:rPr>
              <w:t>ACPR Rates and Mortality | Dr Sarah McIntyre</w:t>
            </w:r>
          </w:p>
          <w:p w14:paraId="7401B201" w14:textId="23574F47" w:rsidR="008C010F" w:rsidRPr="00AE2AC3" w:rsidRDefault="008C010F" w:rsidP="00AE2AC3">
            <w:pPr>
              <w:rPr>
                <w:sz w:val="20"/>
                <w:szCs w:val="20"/>
              </w:rPr>
            </w:pPr>
          </w:p>
        </w:tc>
      </w:tr>
      <w:tr w:rsidR="00E44527" w:rsidRPr="002057E4" w14:paraId="30F78C5C" w14:textId="77777777" w:rsidTr="00AE2AC3">
        <w:tc>
          <w:tcPr>
            <w:tcW w:w="1702" w:type="dxa"/>
            <w:vAlign w:val="center"/>
          </w:tcPr>
          <w:p w14:paraId="06351D76" w14:textId="77777777" w:rsidR="00E44527" w:rsidRPr="00AE2AC3" w:rsidRDefault="00E44527" w:rsidP="00AE2AC3">
            <w:pPr>
              <w:rPr>
                <w:sz w:val="20"/>
                <w:szCs w:val="20"/>
              </w:rPr>
            </w:pPr>
            <w:r w:rsidRPr="00AE2AC3">
              <w:rPr>
                <w:sz w:val="20"/>
                <w:szCs w:val="20"/>
              </w:rPr>
              <w:t>3:50- 4:00</w:t>
            </w:r>
          </w:p>
        </w:tc>
        <w:tc>
          <w:tcPr>
            <w:tcW w:w="8221" w:type="dxa"/>
            <w:vAlign w:val="center"/>
          </w:tcPr>
          <w:p w14:paraId="7136F42D" w14:textId="10E2B927" w:rsidR="00E44527" w:rsidRDefault="00E44527" w:rsidP="00AE2AC3">
            <w:pPr>
              <w:rPr>
                <w:sz w:val="20"/>
                <w:szCs w:val="20"/>
              </w:rPr>
            </w:pPr>
            <w:r w:rsidRPr="00AE2AC3">
              <w:rPr>
                <w:sz w:val="20"/>
                <w:szCs w:val="20"/>
              </w:rPr>
              <w:t>ACPR SES | Dr Sue Woolfenden</w:t>
            </w:r>
          </w:p>
          <w:p w14:paraId="64E5CF2E" w14:textId="77777777" w:rsidR="008C010F" w:rsidRDefault="008C010F" w:rsidP="00AE2AC3">
            <w:pPr>
              <w:rPr>
                <w:sz w:val="20"/>
                <w:szCs w:val="20"/>
              </w:rPr>
            </w:pPr>
          </w:p>
          <w:p w14:paraId="6EE0CD60" w14:textId="13AF970E" w:rsidR="004C17E0" w:rsidRPr="004C17E0" w:rsidRDefault="004C17E0" w:rsidP="004C17E0">
            <w:pPr>
              <w:rPr>
                <w:sz w:val="20"/>
                <w:szCs w:val="20"/>
              </w:rPr>
            </w:pPr>
            <w:r w:rsidRPr="004C17E0">
              <w:rPr>
                <w:sz w:val="20"/>
                <w:szCs w:val="20"/>
              </w:rPr>
              <w:t xml:space="preserve">Aim. Internationally socioeconomic disadvantage has been associated with increased severity of cerebral </w:t>
            </w:r>
            <w:proofErr w:type="gramStart"/>
            <w:r w:rsidRPr="004C17E0">
              <w:rPr>
                <w:sz w:val="20"/>
                <w:szCs w:val="20"/>
              </w:rPr>
              <w:t>palsy(</w:t>
            </w:r>
            <w:proofErr w:type="gramEnd"/>
            <w:r w:rsidRPr="004C17E0">
              <w:rPr>
                <w:sz w:val="20"/>
                <w:szCs w:val="20"/>
              </w:rPr>
              <w:t>CP) outcomes. We investigated the impact of disadvantage on motor and intellectual impairment and the presence of severe comorbidities in children with CP in Australia.</w:t>
            </w:r>
          </w:p>
          <w:p w14:paraId="4133E153" w14:textId="77777777" w:rsidR="004C17E0" w:rsidRPr="004C17E0" w:rsidRDefault="004C17E0" w:rsidP="004C17E0">
            <w:pPr>
              <w:rPr>
                <w:sz w:val="20"/>
                <w:szCs w:val="20"/>
              </w:rPr>
            </w:pPr>
            <w:r w:rsidRPr="004C17E0">
              <w:rPr>
                <w:sz w:val="20"/>
                <w:szCs w:val="20"/>
              </w:rPr>
              <w:t xml:space="preserve">Method. Data from the Australian CP register were </w:t>
            </w:r>
            <w:proofErr w:type="spellStart"/>
            <w:r w:rsidRPr="004C17E0">
              <w:rPr>
                <w:sz w:val="20"/>
                <w:szCs w:val="20"/>
              </w:rPr>
              <w:t>analysed</w:t>
            </w:r>
            <w:proofErr w:type="spellEnd"/>
            <w:r w:rsidRPr="004C17E0">
              <w:rPr>
                <w:sz w:val="20"/>
                <w:szCs w:val="20"/>
              </w:rPr>
              <w:t xml:space="preserve">. Socioeconomic disadvantage was assessed using maternal age, maternal country of birth and a measure of </w:t>
            </w:r>
            <w:proofErr w:type="spellStart"/>
            <w:r w:rsidRPr="004C17E0">
              <w:rPr>
                <w:sz w:val="20"/>
                <w:szCs w:val="20"/>
              </w:rPr>
              <w:t>neighbourhood</w:t>
            </w:r>
            <w:proofErr w:type="spellEnd"/>
            <w:r w:rsidRPr="004C17E0">
              <w:rPr>
                <w:sz w:val="20"/>
                <w:szCs w:val="20"/>
              </w:rPr>
              <w:t xml:space="preserve"> socioeconomic status (SES) at the time of the child’s birth. Descriptive bivariate analysis, trend analysis, risk ratios (RRs) and mediation analysis was undertaken to examine the impact of these measures of disadvantage on CP severity outcomes.</w:t>
            </w:r>
          </w:p>
          <w:p w14:paraId="7E57F3F5" w14:textId="77777777" w:rsidR="004C17E0" w:rsidRPr="004C17E0" w:rsidRDefault="004C17E0" w:rsidP="004C17E0">
            <w:pPr>
              <w:rPr>
                <w:sz w:val="20"/>
                <w:szCs w:val="20"/>
              </w:rPr>
            </w:pPr>
            <w:r w:rsidRPr="004C17E0">
              <w:rPr>
                <w:sz w:val="20"/>
                <w:szCs w:val="20"/>
              </w:rPr>
              <w:t xml:space="preserve">Results A socio-economic gradient for CP severity was seen with </w:t>
            </w:r>
            <w:proofErr w:type="spellStart"/>
            <w:r w:rsidRPr="004C17E0">
              <w:rPr>
                <w:sz w:val="20"/>
                <w:szCs w:val="20"/>
              </w:rPr>
              <w:t>neighbourhood</w:t>
            </w:r>
            <w:proofErr w:type="spellEnd"/>
            <w:r w:rsidRPr="004C17E0">
              <w:rPr>
                <w:sz w:val="20"/>
                <w:szCs w:val="20"/>
              </w:rPr>
              <w:t xml:space="preserve"> SES - with decreasing </w:t>
            </w:r>
            <w:proofErr w:type="spellStart"/>
            <w:r w:rsidRPr="004C17E0">
              <w:rPr>
                <w:sz w:val="20"/>
                <w:szCs w:val="20"/>
              </w:rPr>
              <w:t>neighbourhood</w:t>
            </w:r>
            <w:proofErr w:type="spellEnd"/>
            <w:r w:rsidRPr="004C17E0">
              <w:rPr>
                <w:sz w:val="20"/>
                <w:szCs w:val="20"/>
              </w:rPr>
              <w:t xml:space="preserve"> SES at birth there were increasing proportions of children who: were non-ambulant, had at least a moderate intellectual impairment; and/or a severe comorbidity in terms of functional blindness, deafness, epilepsy and/or non-verbal communication. Mothers younger than 20 years of age and/or who were of a minority ethnicity were more likely to have children with more severe CP outcomes, especially in </w:t>
            </w:r>
            <w:r w:rsidRPr="004C17E0">
              <w:rPr>
                <w:sz w:val="20"/>
                <w:szCs w:val="20"/>
              </w:rPr>
              <w:lastRenderedPageBreak/>
              <w:t xml:space="preserve">term babies. Mediation analysis indicated that the impact of teen motherhood and maternal minority ethnicity on severity was not further modified by living in a low SES </w:t>
            </w:r>
            <w:proofErr w:type="spellStart"/>
            <w:r w:rsidRPr="004C17E0">
              <w:rPr>
                <w:sz w:val="20"/>
                <w:szCs w:val="20"/>
              </w:rPr>
              <w:t>neighbourhood</w:t>
            </w:r>
            <w:proofErr w:type="spellEnd"/>
            <w:r w:rsidRPr="004C17E0">
              <w:rPr>
                <w:sz w:val="20"/>
                <w:szCs w:val="20"/>
              </w:rPr>
              <w:t>.</w:t>
            </w:r>
          </w:p>
          <w:p w14:paraId="3EB7EC78" w14:textId="5242B4D3" w:rsidR="004C17E0" w:rsidRPr="00AE2AC3" w:rsidRDefault="004C17E0" w:rsidP="004C17E0">
            <w:pPr>
              <w:rPr>
                <w:sz w:val="20"/>
                <w:szCs w:val="20"/>
              </w:rPr>
            </w:pPr>
            <w:r w:rsidRPr="004C17E0">
              <w:rPr>
                <w:sz w:val="20"/>
                <w:szCs w:val="20"/>
              </w:rPr>
              <w:t xml:space="preserve">Interpretation In Australia, socioeconomic disadvantage at birth impacts adversely on motor and intellectual impairment and the presence of severe comorbidities at age 5 years in children with CP. Interventions to reduce these inequities in CP severity are required at the family and </w:t>
            </w:r>
            <w:proofErr w:type="spellStart"/>
            <w:r w:rsidRPr="004C17E0">
              <w:rPr>
                <w:sz w:val="20"/>
                <w:szCs w:val="20"/>
              </w:rPr>
              <w:t>neighbourhood</w:t>
            </w:r>
            <w:proofErr w:type="spellEnd"/>
            <w:r w:rsidRPr="004C17E0">
              <w:rPr>
                <w:sz w:val="20"/>
                <w:szCs w:val="20"/>
              </w:rPr>
              <w:t xml:space="preserve"> level.</w:t>
            </w:r>
          </w:p>
        </w:tc>
      </w:tr>
      <w:tr w:rsidR="00E44527" w:rsidRPr="002057E4" w14:paraId="6C1AF68E" w14:textId="77777777" w:rsidTr="00AE2AC3">
        <w:tc>
          <w:tcPr>
            <w:tcW w:w="1702" w:type="dxa"/>
            <w:vAlign w:val="center"/>
          </w:tcPr>
          <w:p w14:paraId="23D061BE" w14:textId="77777777" w:rsidR="00E44527" w:rsidRPr="00AE2AC3" w:rsidRDefault="00E44527" w:rsidP="00AE2AC3">
            <w:pPr>
              <w:rPr>
                <w:sz w:val="20"/>
                <w:szCs w:val="20"/>
              </w:rPr>
            </w:pPr>
            <w:r w:rsidRPr="00AE2AC3">
              <w:rPr>
                <w:sz w:val="20"/>
                <w:szCs w:val="20"/>
              </w:rPr>
              <w:lastRenderedPageBreak/>
              <w:t>4:00 – 4:10</w:t>
            </w:r>
          </w:p>
        </w:tc>
        <w:tc>
          <w:tcPr>
            <w:tcW w:w="8221" w:type="dxa"/>
            <w:vAlign w:val="center"/>
          </w:tcPr>
          <w:p w14:paraId="32E9DE37" w14:textId="77777777" w:rsidR="00E44527" w:rsidRDefault="00E44527" w:rsidP="00AE2AC3">
            <w:pPr>
              <w:rPr>
                <w:sz w:val="20"/>
                <w:szCs w:val="20"/>
              </w:rPr>
            </w:pPr>
            <w:r w:rsidRPr="00AE2AC3">
              <w:rPr>
                <w:sz w:val="20"/>
                <w:szCs w:val="20"/>
              </w:rPr>
              <w:t>ACPR Prevention CMV Knowledge Translation | Dr Hayley Smithers-Sheedy</w:t>
            </w:r>
          </w:p>
          <w:p w14:paraId="0C4271F8" w14:textId="5F49F286" w:rsidR="008C010F" w:rsidRPr="00AE2AC3" w:rsidRDefault="008C010F" w:rsidP="00AE2AC3">
            <w:pPr>
              <w:rPr>
                <w:sz w:val="20"/>
                <w:szCs w:val="20"/>
              </w:rPr>
            </w:pPr>
          </w:p>
        </w:tc>
      </w:tr>
      <w:tr w:rsidR="00E44527" w:rsidRPr="002057E4" w14:paraId="3803C0A3" w14:textId="77777777" w:rsidTr="00AE2AC3">
        <w:tc>
          <w:tcPr>
            <w:tcW w:w="1702" w:type="dxa"/>
            <w:vAlign w:val="center"/>
          </w:tcPr>
          <w:p w14:paraId="6171A004" w14:textId="77777777" w:rsidR="00E44527" w:rsidRPr="00AE2AC3" w:rsidRDefault="00E44527" w:rsidP="00AE2AC3">
            <w:pPr>
              <w:rPr>
                <w:sz w:val="20"/>
                <w:szCs w:val="20"/>
              </w:rPr>
            </w:pPr>
            <w:r w:rsidRPr="00AE2AC3">
              <w:rPr>
                <w:sz w:val="20"/>
                <w:szCs w:val="20"/>
              </w:rPr>
              <w:t>4:10 – 4:25</w:t>
            </w:r>
          </w:p>
        </w:tc>
        <w:tc>
          <w:tcPr>
            <w:tcW w:w="8221" w:type="dxa"/>
            <w:vAlign w:val="center"/>
          </w:tcPr>
          <w:p w14:paraId="5F14B229" w14:textId="77777777" w:rsidR="00E44527" w:rsidRPr="00AE2AC3" w:rsidRDefault="00E44527" w:rsidP="00AE2AC3">
            <w:pPr>
              <w:rPr>
                <w:sz w:val="20"/>
                <w:szCs w:val="20"/>
              </w:rPr>
            </w:pPr>
            <w:r w:rsidRPr="00AE2AC3">
              <w:rPr>
                <w:i/>
                <w:sz w:val="20"/>
                <w:szCs w:val="20"/>
              </w:rPr>
              <w:t>Q and A time with Theme Presenters</w:t>
            </w:r>
          </w:p>
        </w:tc>
      </w:tr>
      <w:tr w:rsidR="00E44527" w:rsidRPr="002057E4" w14:paraId="491E57F5" w14:textId="77777777" w:rsidTr="00AE2AC3">
        <w:tc>
          <w:tcPr>
            <w:tcW w:w="1702" w:type="dxa"/>
            <w:shd w:val="clear" w:color="auto" w:fill="FFFFFF" w:themeFill="background1"/>
            <w:vAlign w:val="center"/>
          </w:tcPr>
          <w:p w14:paraId="0301FCB8" w14:textId="77777777" w:rsidR="00E44527" w:rsidRPr="00AE2AC3" w:rsidRDefault="00E44527" w:rsidP="00AE2AC3">
            <w:pPr>
              <w:rPr>
                <w:sz w:val="20"/>
                <w:szCs w:val="20"/>
              </w:rPr>
            </w:pPr>
            <w:r w:rsidRPr="00AE2AC3">
              <w:rPr>
                <w:sz w:val="20"/>
                <w:szCs w:val="20"/>
              </w:rPr>
              <w:t>4:25 – 4:30</w:t>
            </w:r>
          </w:p>
        </w:tc>
        <w:tc>
          <w:tcPr>
            <w:tcW w:w="8221" w:type="dxa"/>
            <w:shd w:val="clear" w:color="auto" w:fill="FFFFFF" w:themeFill="background1"/>
            <w:vAlign w:val="center"/>
          </w:tcPr>
          <w:p w14:paraId="7E48C79A" w14:textId="77777777" w:rsidR="00E44527" w:rsidRPr="00AE2AC3" w:rsidRDefault="00E44527" w:rsidP="00AE2AC3">
            <w:pPr>
              <w:rPr>
                <w:sz w:val="20"/>
                <w:szCs w:val="20"/>
              </w:rPr>
            </w:pPr>
            <w:r w:rsidRPr="00AE2AC3">
              <w:rPr>
                <w:sz w:val="20"/>
                <w:szCs w:val="20"/>
              </w:rPr>
              <w:t xml:space="preserve">Closing address | Prof. </w:t>
            </w:r>
            <w:proofErr w:type="spellStart"/>
            <w:r w:rsidRPr="00AE2AC3">
              <w:rPr>
                <w:sz w:val="20"/>
                <w:szCs w:val="20"/>
              </w:rPr>
              <w:t>Ros</w:t>
            </w:r>
            <w:proofErr w:type="spellEnd"/>
            <w:r w:rsidRPr="00AE2AC3">
              <w:rPr>
                <w:sz w:val="20"/>
                <w:szCs w:val="20"/>
              </w:rPr>
              <w:t xml:space="preserve"> Boyd</w:t>
            </w:r>
          </w:p>
        </w:tc>
      </w:tr>
    </w:tbl>
    <w:p w14:paraId="18EEB838" w14:textId="77777777" w:rsidR="00E44527" w:rsidRDefault="00E44527"/>
    <w:sectPr w:rsidR="00E44527" w:rsidSect="00CB78B3">
      <w:headerReference w:type="default" r:id="rId7"/>
      <w:footerReference w:type="default" r:id="rId8"/>
      <w:pgSz w:w="11900" w:h="16840"/>
      <w:pgMar w:top="1440" w:right="1440" w:bottom="22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965A8" w14:textId="77777777" w:rsidR="000272D8" w:rsidRDefault="000272D8" w:rsidP="000272D8">
      <w:r>
        <w:separator/>
      </w:r>
    </w:p>
  </w:endnote>
  <w:endnote w:type="continuationSeparator" w:id="0">
    <w:p w14:paraId="6327AB36" w14:textId="77777777" w:rsidR="000272D8" w:rsidRDefault="000272D8" w:rsidP="0002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2EB1" w14:textId="49CB7ACD" w:rsidR="000272D8" w:rsidRPr="004C04A7" w:rsidRDefault="00277344" w:rsidP="000272D8">
    <w:pPr>
      <w:pStyle w:val="Header"/>
      <w:tabs>
        <w:tab w:val="clear" w:pos="4513"/>
        <w:tab w:val="clear" w:pos="9026"/>
        <w:tab w:val="right" w:pos="9333"/>
      </w:tabs>
      <w:jc w:val="right"/>
      <w:rPr>
        <w:rStyle w:val="Hyperlink"/>
        <w:rFonts w:asciiTheme="minorHAnsi" w:eastAsiaTheme="minorEastAsia" w:hAnsiTheme="minorHAnsi" w:cs="Arial"/>
        <w:noProof/>
        <w:sz w:val="24"/>
        <w:lang w:eastAsia="en-AU"/>
      </w:rPr>
    </w:pPr>
    <w:r w:rsidRPr="000272D8">
      <w:rPr>
        <w:noProof/>
        <w:lang w:val="en-AU" w:eastAsia="zh-TW"/>
      </w:rPr>
      <w:drawing>
        <wp:anchor distT="0" distB="0" distL="114300" distR="114300" simplePos="0" relativeHeight="251657728" behindDoc="1" locked="0" layoutInCell="1" allowOverlap="1" wp14:anchorId="0F7D09C5" wp14:editId="728A6DE9">
          <wp:simplePos x="0" y="0"/>
          <wp:positionH relativeFrom="column">
            <wp:posOffset>3295650</wp:posOffset>
          </wp:positionH>
          <wp:positionV relativeFrom="paragraph">
            <wp:posOffset>-484505</wp:posOffset>
          </wp:positionV>
          <wp:extent cx="1219200" cy="920750"/>
          <wp:effectExtent l="0" t="0" r="0" b="0"/>
          <wp:wrapNone/>
          <wp:docPr id="13" name="Picture 13" descr="S:\SOM-QCPRRC\Media and PR\BRANDING &amp; TEMPLATES\LOGOS\CP Alliance\013_CP_Alliance_RESEARCH_INSTITUTE_COLOUR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M-QCPRRC\Media and PR\BRANDING &amp; TEMPLATES\LOGOS\CP Alliance\013_CP_Alliance_RESEARCH_INSTITUTE_COLOUR_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noProof/>
        <w:color w:val="538135"/>
        <w:sz w:val="20"/>
        <w:szCs w:val="20"/>
        <w:lang w:val="en-AU" w:eastAsia="zh-TW"/>
      </w:rPr>
      <w:drawing>
        <wp:anchor distT="0" distB="0" distL="114300" distR="114300" simplePos="0" relativeHeight="251656704" behindDoc="0" locked="0" layoutInCell="1" allowOverlap="1" wp14:anchorId="72C13FF2" wp14:editId="7C52BBC6">
          <wp:simplePos x="0" y="0"/>
          <wp:positionH relativeFrom="column">
            <wp:posOffset>1019175</wp:posOffset>
          </wp:positionH>
          <wp:positionV relativeFrom="paragraph">
            <wp:posOffset>-477520</wp:posOffset>
          </wp:positionV>
          <wp:extent cx="2152650" cy="94276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usCP-CT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2650" cy="942768"/>
                  </a:xfrm>
                  <a:prstGeom prst="rect">
                    <a:avLst/>
                  </a:prstGeom>
                </pic:spPr>
              </pic:pic>
            </a:graphicData>
          </a:graphic>
          <wp14:sizeRelH relativeFrom="margin">
            <wp14:pctWidth>0</wp14:pctWidth>
          </wp14:sizeRelH>
          <wp14:sizeRelV relativeFrom="margin">
            <wp14:pctHeight>0</wp14:pctHeight>
          </wp14:sizeRelV>
        </wp:anchor>
      </w:drawing>
    </w:r>
    <w:r w:rsidR="000272D8">
      <w:ptab w:relativeTo="margin" w:alignment="center" w:leader="none"/>
    </w:r>
    <w:r w:rsidR="000272D8" w:rsidRPr="004C04A7">
      <w:rPr>
        <w:rFonts w:eastAsiaTheme="minorEastAsia"/>
        <w:b/>
        <w:noProof/>
        <w:color w:val="538135"/>
        <w:sz w:val="24"/>
        <w:lang w:eastAsia="en-AU"/>
      </w:rPr>
      <w:t xml:space="preserve"> </w:t>
    </w:r>
  </w:p>
  <w:p w14:paraId="107865B5" w14:textId="14BD80B0" w:rsidR="000272D8" w:rsidRPr="000272D8" w:rsidRDefault="00277344" w:rsidP="00277344">
    <w:pPr>
      <w:pStyle w:val="Footer"/>
      <w:tabs>
        <w:tab w:val="clear" w:pos="4513"/>
        <w:tab w:val="clear" w:pos="9026"/>
        <w:tab w:val="left" w:pos="6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5A0B6" w14:textId="77777777" w:rsidR="000272D8" w:rsidRDefault="000272D8" w:rsidP="000272D8">
      <w:r>
        <w:separator/>
      </w:r>
    </w:p>
  </w:footnote>
  <w:footnote w:type="continuationSeparator" w:id="0">
    <w:p w14:paraId="167A062C" w14:textId="77777777" w:rsidR="000272D8" w:rsidRDefault="000272D8" w:rsidP="0002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88924"/>
      <w:docPartObj>
        <w:docPartGallery w:val="Watermarks"/>
        <w:docPartUnique/>
      </w:docPartObj>
    </w:sdtPr>
    <w:sdtEndPr/>
    <w:sdtContent>
      <w:p w14:paraId="03D3AFB3" w14:textId="7C2D25EE" w:rsidR="006573B0" w:rsidRDefault="00574AA9">
        <w:pPr>
          <w:pStyle w:val="Header"/>
        </w:pPr>
        <w:r>
          <w:rPr>
            <w:noProof/>
          </w:rPr>
          <w:pict w14:anchorId="37E7E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D9"/>
    <w:rsid w:val="00004BFC"/>
    <w:rsid w:val="00013C7D"/>
    <w:rsid w:val="0002467C"/>
    <w:rsid w:val="000249D9"/>
    <w:rsid w:val="000272D8"/>
    <w:rsid w:val="00073B42"/>
    <w:rsid w:val="00162DD1"/>
    <w:rsid w:val="001849E4"/>
    <w:rsid w:val="001B363F"/>
    <w:rsid w:val="00201453"/>
    <w:rsid w:val="002057E4"/>
    <w:rsid w:val="00261673"/>
    <w:rsid w:val="00277344"/>
    <w:rsid w:val="002C59EA"/>
    <w:rsid w:val="002D3A11"/>
    <w:rsid w:val="002F29CD"/>
    <w:rsid w:val="00305D89"/>
    <w:rsid w:val="00362723"/>
    <w:rsid w:val="003A0825"/>
    <w:rsid w:val="003A58E4"/>
    <w:rsid w:val="003F790E"/>
    <w:rsid w:val="00406383"/>
    <w:rsid w:val="004100F6"/>
    <w:rsid w:val="00445B49"/>
    <w:rsid w:val="004952A3"/>
    <w:rsid w:val="00497450"/>
    <w:rsid w:val="004B278B"/>
    <w:rsid w:val="004C17E0"/>
    <w:rsid w:val="004F7A43"/>
    <w:rsid w:val="00524E12"/>
    <w:rsid w:val="00574AA9"/>
    <w:rsid w:val="005860F9"/>
    <w:rsid w:val="005B0CC0"/>
    <w:rsid w:val="006573B0"/>
    <w:rsid w:val="00665383"/>
    <w:rsid w:val="006B51E8"/>
    <w:rsid w:val="00727130"/>
    <w:rsid w:val="00727D7F"/>
    <w:rsid w:val="0075111D"/>
    <w:rsid w:val="00771D77"/>
    <w:rsid w:val="0078319A"/>
    <w:rsid w:val="007E5FB9"/>
    <w:rsid w:val="007F76FF"/>
    <w:rsid w:val="0083789C"/>
    <w:rsid w:val="00880E08"/>
    <w:rsid w:val="00881B23"/>
    <w:rsid w:val="008B0102"/>
    <w:rsid w:val="008C010F"/>
    <w:rsid w:val="00AC4741"/>
    <w:rsid w:val="00B61427"/>
    <w:rsid w:val="00C4207C"/>
    <w:rsid w:val="00C719C3"/>
    <w:rsid w:val="00C835BA"/>
    <w:rsid w:val="00CB15A1"/>
    <w:rsid w:val="00CB78B3"/>
    <w:rsid w:val="00CD6A20"/>
    <w:rsid w:val="00D04B10"/>
    <w:rsid w:val="00D25F0A"/>
    <w:rsid w:val="00D26119"/>
    <w:rsid w:val="00D30A97"/>
    <w:rsid w:val="00D62829"/>
    <w:rsid w:val="00D71AAC"/>
    <w:rsid w:val="00D74584"/>
    <w:rsid w:val="00D74B15"/>
    <w:rsid w:val="00D978A5"/>
    <w:rsid w:val="00DB7655"/>
    <w:rsid w:val="00E303D7"/>
    <w:rsid w:val="00E3167C"/>
    <w:rsid w:val="00E347D0"/>
    <w:rsid w:val="00E3716F"/>
    <w:rsid w:val="00E412B4"/>
    <w:rsid w:val="00E44527"/>
    <w:rsid w:val="00E50A63"/>
    <w:rsid w:val="00EB7E8E"/>
    <w:rsid w:val="00F13FB4"/>
    <w:rsid w:val="00F92FE4"/>
    <w:rsid w:val="00FA012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5E11E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0A"/>
    <w:pPr>
      <w:jc w:val="both"/>
    </w:pPr>
    <w:rPr>
      <w:rFonts w:ascii="Arial" w:hAnsi="Arial"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C4741"/>
    <w:pPr>
      <w:jc w:val="left"/>
    </w:pPr>
    <w:rPr>
      <w:rFonts w:ascii="Helvetica" w:hAnsi="Helvetica"/>
      <w:color w:val="424242"/>
      <w:sz w:val="14"/>
      <w:szCs w:val="14"/>
      <w:lang w:val="en-GB" w:eastAsia="en-GB"/>
    </w:rPr>
  </w:style>
  <w:style w:type="character" w:styleId="CommentReference">
    <w:name w:val="annotation reference"/>
    <w:basedOn w:val="DefaultParagraphFont"/>
    <w:uiPriority w:val="99"/>
    <w:semiHidden/>
    <w:unhideWhenUsed/>
    <w:rsid w:val="00305D89"/>
    <w:rPr>
      <w:sz w:val="16"/>
      <w:szCs w:val="16"/>
    </w:rPr>
  </w:style>
  <w:style w:type="paragraph" w:styleId="CommentText">
    <w:name w:val="annotation text"/>
    <w:basedOn w:val="Normal"/>
    <w:link w:val="CommentTextChar"/>
    <w:uiPriority w:val="99"/>
    <w:semiHidden/>
    <w:unhideWhenUsed/>
    <w:rsid w:val="00305D89"/>
    <w:rPr>
      <w:sz w:val="20"/>
      <w:szCs w:val="20"/>
    </w:rPr>
  </w:style>
  <w:style w:type="character" w:customStyle="1" w:styleId="CommentTextChar">
    <w:name w:val="Comment Text Char"/>
    <w:basedOn w:val="DefaultParagraphFont"/>
    <w:link w:val="CommentText"/>
    <w:uiPriority w:val="99"/>
    <w:semiHidden/>
    <w:rsid w:val="00305D89"/>
    <w:rPr>
      <w:rFonts w:ascii="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05D89"/>
    <w:rPr>
      <w:b/>
      <w:bCs/>
    </w:rPr>
  </w:style>
  <w:style w:type="character" w:customStyle="1" w:styleId="CommentSubjectChar">
    <w:name w:val="Comment Subject Char"/>
    <w:basedOn w:val="CommentTextChar"/>
    <w:link w:val="CommentSubject"/>
    <w:uiPriority w:val="99"/>
    <w:semiHidden/>
    <w:rsid w:val="00305D89"/>
    <w:rPr>
      <w:rFonts w:ascii="Arial" w:hAnsi="Arial" w:cs="Times New Roman"/>
      <w:b/>
      <w:bCs/>
      <w:sz w:val="20"/>
      <w:szCs w:val="20"/>
      <w:lang w:val="en-US"/>
    </w:rPr>
  </w:style>
  <w:style w:type="paragraph" w:styleId="BalloonText">
    <w:name w:val="Balloon Text"/>
    <w:basedOn w:val="Normal"/>
    <w:link w:val="BalloonTextChar"/>
    <w:uiPriority w:val="99"/>
    <w:semiHidden/>
    <w:unhideWhenUsed/>
    <w:rsid w:val="00305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89"/>
    <w:rPr>
      <w:rFonts w:ascii="Segoe UI" w:hAnsi="Segoe UI" w:cs="Segoe UI"/>
      <w:sz w:val="18"/>
      <w:szCs w:val="18"/>
      <w:lang w:val="en-US"/>
    </w:rPr>
  </w:style>
  <w:style w:type="paragraph" w:styleId="Header">
    <w:name w:val="header"/>
    <w:basedOn w:val="Normal"/>
    <w:link w:val="HeaderChar"/>
    <w:uiPriority w:val="99"/>
    <w:unhideWhenUsed/>
    <w:rsid w:val="000272D8"/>
    <w:pPr>
      <w:tabs>
        <w:tab w:val="center" w:pos="4513"/>
        <w:tab w:val="right" w:pos="9026"/>
      </w:tabs>
    </w:pPr>
  </w:style>
  <w:style w:type="character" w:customStyle="1" w:styleId="HeaderChar">
    <w:name w:val="Header Char"/>
    <w:basedOn w:val="DefaultParagraphFont"/>
    <w:link w:val="Header"/>
    <w:uiPriority w:val="99"/>
    <w:rsid w:val="000272D8"/>
    <w:rPr>
      <w:rFonts w:ascii="Arial" w:hAnsi="Arial" w:cs="Times New Roman"/>
      <w:sz w:val="28"/>
      <w:lang w:val="en-US"/>
    </w:rPr>
  </w:style>
  <w:style w:type="paragraph" w:styleId="Footer">
    <w:name w:val="footer"/>
    <w:basedOn w:val="Normal"/>
    <w:link w:val="FooterChar"/>
    <w:uiPriority w:val="99"/>
    <w:unhideWhenUsed/>
    <w:rsid w:val="000272D8"/>
    <w:pPr>
      <w:tabs>
        <w:tab w:val="center" w:pos="4513"/>
        <w:tab w:val="right" w:pos="9026"/>
      </w:tabs>
    </w:pPr>
  </w:style>
  <w:style w:type="character" w:customStyle="1" w:styleId="FooterChar">
    <w:name w:val="Footer Char"/>
    <w:basedOn w:val="DefaultParagraphFont"/>
    <w:link w:val="Footer"/>
    <w:uiPriority w:val="99"/>
    <w:rsid w:val="000272D8"/>
    <w:rPr>
      <w:rFonts w:ascii="Arial" w:hAnsi="Arial" w:cs="Times New Roman"/>
      <w:sz w:val="28"/>
      <w:lang w:val="en-US"/>
    </w:rPr>
  </w:style>
  <w:style w:type="character" w:styleId="Hyperlink">
    <w:name w:val="Hyperlink"/>
    <w:basedOn w:val="DefaultParagraphFont"/>
    <w:uiPriority w:val="99"/>
    <w:unhideWhenUsed/>
    <w:rsid w:val="000272D8"/>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80267">
      <w:bodyDiv w:val="1"/>
      <w:marLeft w:val="0"/>
      <w:marRight w:val="0"/>
      <w:marTop w:val="0"/>
      <w:marBottom w:val="0"/>
      <w:divBdr>
        <w:top w:val="none" w:sz="0" w:space="0" w:color="auto"/>
        <w:left w:val="none" w:sz="0" w:space="0" w:color="auto"/>
        <w:bottom w:val="none" w:sz="0" w:space="0" w:color="auto"/>
        <w:right w:val="none" w:sz="0" w:space="0" w:color="auto"/>
      </w:divBdr>
    </w:div>
    <w:div w:id="1863745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EEEF-1AB2-4579-8B95-B5042DFB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Novak</dc:creator>
  <cp:keywords/>
  <dc:description/>
  <cp:lastModifiedBy>Annie Chen</cp:lastModifiedBy>
  <cp:revision>2</cp:revision>
  <cp:lastPrinted>2018-08-10T04:03:00Z</cp:lastPrinted>
  <dcterms:created xsi:type="dcterms:W3CDTF">2018-09-19T07:15:00Z</dcterms:created>
  <dcterms:modified xsi:type="dcterms:W3CDTF">2018-09-19T07:15:00Z</dcterms:modified>
</cp:coreProperties>
</file>